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020c1b9e26bbb8e11e3e72fc0c9fdb65968d9"/>
    <w:p>
      <w:pPr>
        <w:pStyle w:val="Heading3"/>
      </w:pPr>
      <w:r>
        <w:t xml:space="preserve">Жители Обручевского района могут приобрести парковочные места по преимущественному праву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rPr>
          <w:bCs/>
          <w:b/>
        </w:rPr>
        <w:t xml:space="preserve">20 парковочных мест в Обручевском районе ЮЗАО выставлено на продажу. Об этом сообщает пресс-служба Центра управления городским имуществом.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Преимущественное право на приобретение машиномест реализуется в соответствии с Постановление столичного Правительства "Об установлении особенностей согласования отдельных видов сделок, связанных с отчуждением недвижимого имущества, совершаемых государственными унитарными предприятиями (государственными предприятиями, казенными предприятиями) города Москвы,</w:t>
      </w:r>
    </w:p>
    <w:p>
      <w:pPr>
        <w:pStyle w:val="BodyText"/>
      </w:pPr>
      <w:r>
        <w:t xml:space="preserve">государственными учреждениями города Москвы".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Парковочные места расположены по адресу: Ленинский проспект, д. 95Б, подземный этаж 3. Начальная цена варьируется от 1,6 до 2,9 млн рублей, а площадь от 11,3 до 14,2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"Теперь и у жителей дома по адресу: Ленинский проспект, дом 95Б появилась возможность приобрести парковочные места по преимущественному праву. </w:t>
      </w:r>
      <w:r>
        <w:t xml:space="preserve">Это очень удобно, так как жильцы смогут купить их со скидкой 40 процентов, а также не будут ограничены в количестве мест </w:t>
      </w:r>
      <w:r>
        <w:t xml:space="preserve">на квартиру и смогут обеспечить ими всю семью. </w:t>
      </w:r>
      <w:r>
        <w:t xml:space="preserve">Более того будущих владельцев порадует </w:t>
      </w:r>
      <w:r>
        <w:t xml:space="preserve">и цена </w:t>
      </w:r>
      <w:r>
        <w:t xml:space="preserve">на лоты – от 1,6 млн рублей", - сказал начальник управления по вовлечению объектов имущественного фонда Центра управления городским имуществом Александр Алексеев.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http://uzao.mos.ru/presscenter/news/detail/9678696.html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678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678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2024-08-04T15:44:26Z</dcterms:created>
  <dcterms:modified xsi:type="dcterms:W3CDTF">2024-08-04T15:44:26Z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