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f7af14b6c3fce2b7eb405b9f2e60a3976d3ab8"/>
    <w:p>
      <w:pPr>
        <w:pStyle w:val="Heading3"/>
      </w:pPr>
      <w:r>
        <w:t xml:space="preserve">В многоквартирных домах округа в 2021 году заменят лифты</w:t>
      </w:r>
    </w:p>
    <w:p>
      <w:pPr>
        <w:pStyle w:val="FirstParagraph"/>
      </w:pPr>
      <w:r>
        <w:t xml:space="preserve">21.01.2021</w:t>
      </w:r>
    </w:p>
    <w:p>
      <w:pPr>
        <w:pStyle w:val="BodyText"/>
      </w:pPr>
      <w:r>
        <w:rPr>
          <w:bCs/>
          <w:b/>
        </w:rPr>
        <w:t xml:space="preserve">В многоквартирных домах Москвы установлено более 112 тысяч лифтов, которые включены в региональную программу капитального ремонта с указанием конкретных сроков замены. Всего с 2011 года специалисты поменяли более 36 тысяч лифтов.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</w:t>
      </w:r>
      <w:r>
        <w:t xml:space="preserve"> 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на официальном сайте Мэра Москвы, в текущем году по программе капитального ремонта в городе планируется заменить более трех тысяч лифтов.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«Конкурсные процедуры для определения исполнителей проведены, работы по замене оборудования начаты во всех округах в соответствии с утвержденными графиками. Всего будет заменено 3005 лифтов», - сказал заммэра Москвы по вопросам жилищно-коммунального хозяйства и благоустройства Петр Бирюков.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Лифты в многоквартирных домах столицы меняют после 25 лет эксплуатации. Произведенное в Москве и Московской области оборудование полностью соответствует современным требованиям безопасности и комфорта.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Отмечается, что если в подъезде несколько лифтов, их меняют поочередно. Так жильцы испытывают меньше неудобств.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pixabay.com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http://uzao.mos.ru/presscenter/news/detail/9653602.html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9653602.html" TargetMode="External" /><Relationship Type="http://schemas.openxmlformats.org/officeDocument/2006/relationships/hyperlink" Id="rId20" Target="https://www.mos.ru/news/item/85476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9653602.html" TargetMode="External" /><Relationship Type="http://schemas.openxmlformats.org/officeDocument/2006/relationships/hyperlink" Id="rId20" Target="https://www.mos.ru/news/item/85476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2025-07-06T20:40:32Z</dcterms:created>
  <dcterms:modified xsi:type="dcterms:W3CDTF">2025-07-06T20:40:32Z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