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84c8a85c5616c091279a21b15a406a1105b72"/>
    <w:p>
      <w:pPr>
        <w:pStyle w:val="Heading3"/>
      </w:pPr>
      <w:r>
        <w:t xml:space="preserve">Активные граждане из ЮЗАО благоустроили детские и спортивные площадки</w:t>
      </w:r>
    </w:p>
    <w:p>
      <w:pPr>
        <w:pStyle w:val="FirstParagraph"/>
      </w:pPr>
      <w:r>
        <w:t xml:space="preserve">30.12.2020</w:t>
      </w:r>
    </w:p>
    <w:p>
      <w:pPr>
        <w:pStyle w:val="BodyText"/>
      </w:pPr>
      <w:r>
        <w:rPr>
          <w:bCs/>
          <w:b/>
        </w:rPr>
        <w:t xml:space="preserve">На портале городских электронных референдумов "Активный гражданин" в 2020 году прошло порядка 350 голосований по самым различным вопросам столицы. Об этом сообщает газета «Москва За Калужской заставой».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помощи «Активного гражданина» жители ЮЗАО в этом году благоустроили 21 детскую и спортивную площадки (в том числе на ул. Перекопской, д. 30, корп. 1 и ул. Айвазовского, д. 6, корп. 1) и несколько площадок для выгула собак (по адресу: Ломоносовский проспект, д. 3, корп. 4 помимо самого прогулочного поля установили горки, барьеры, бум для дрессировки собак, трубу для лазания и полосу препятствий).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Учитывая мнение неравнодушных граждан, власти обновили Северный речной вокзал, создали новый чат-бот метро, установили пункты велопроката у станций МЦД, а также определили сорта деревьев и кустарников, которые высадят в следующем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http://uzao.mos.ru/presscenter/news/detail/9607909.html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6079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6079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2025-06-20T10:41:48Z</dcterms:created>
  <dcterms:modified xsi:type="dcterms:W3CDTF">2025-06-20T10:41:48Z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