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64899c488c84d3537e2a7966e3b6412544076"/>
    <w:p>
      <w:pPr>
        <w:pStyle w:val="Heading3"/>
      </w:pPr>
      <w:r>
        <w:t xml:space="preserve">Усадьба "Воронцово" участвует в голосовании на "Активном гражданине"</w:t>
      </w:r>
    </w:p>
    <w:p>
      <w:pPr>
        <w:pStyle w:val="FirstParagraph"/>
      </w:pPr>
      <w:r>
        <w:t xml:space="preserve">11.09.2020</w:t>
      </w:r>
    </w:p>
    <w:p>
      <w:pPr>
        <w:pStyle w:val="BodyText"/>
      </w:pPr>
      <w:r>
        <w:rPr>
          <w:bCs/>
          <w:b/>
        </w:rPr>
        <w:t xml:space="preserve">На проекте городских электронных референдумов началось новое голосование. На сей раз горожане могут выбрать любимые памятники культурного наследия. Среди номинантов - расположенная в ЮЗАО усадьба "Воронцово".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можно проголосовать за усадьбу Долгоруких, усадьбу "Валуево", музей-усадьбу "Остафьево", особняк Ольги Коробковой, музей-усадьбу "Люблино", усадьбу фон Рекк, усадьбу "Грачевка", музей-усадьбу "Кусково", усадьбу "Михалково", усадьбу князей Голицыных, музей-усадьбу "Останкино" и другие.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Самые популярные из них попадут на интерактивную карту проекта "АГ". Отдельно отметим, что москвичи могут выбрать до пяти вариантов ответа или предложить свой. Интересно? Тогда добро пожаловать на ag.mos.ru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http://uzao.mos.ru/presscenter/news/detail/9226343.html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2263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2263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2024-04-17T09:57:21Z</dcterms:created>
  <dcterms:modified xsi:type="dcterms:W3CDTF">2024-04-17T09:57:21Z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