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049c70067b2a5164f04ce1d5c5329fdaa66a0"/>
    <w:p>
      <w:pPr>
        <w:pStyle w:val="Heading3"/>
      </w:pPr>
      <w:r>
        <w:t xml:space="preserve">Велоэкскурсия по районам ЮЗАО участвует в голосовании на «Активном гражданине»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rPr>
          <w:bCs/>
          <w:b/>
        </w:rPr>
        <w:t xml:space="preserve">В голосовании на «Активном гражданине» можно выбрать до двух вариантов ответа. К примеру, в перечне есть экскурсия «Три века жилья для человека» — ее участникам предложат прокатиться на велосипеде по районам Академический и Черемушки. Для тех, кто предпочитает пешие прогулки, подготовили маршруты «Преображенка вчера и сегодня» (район Преображенское), «Знаменитые дачи и усадьбы Переделкина» (поселение Внуковское) и «От Пожарского до наших дней. Прогулка сквозь века» (Южное Медведково и Свиблово). Любителей квестов в заинтересует экскурсия «Ярославка. Путем паломников» (Ярославский район).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официальном сайте Мэра Москвы, новое </w:t>
      </w:r>
      <w:hyperlink r:id="rId21">
        <w:r>
          <w:rPr>
            <w:rStyle w:val="Hyperlink"/>
          </w:rPr>
          <w:t xml:space="preserve">голосование</w:t>
        </w:r>
      </w:hyperlink>
      <w:r>
        <w:t xml:space="preserve"> на «Активном гражданине» посвящено туристическим маршрутам, которые войдут в осеннюю экскурсионную программу. Они стали лучшими в ранее проведенном конкурсе «Стань гидом своего района». Маршруты готовили как профессионалы, так и экскурсоводы-любители.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«Конкурс проходил с февраля по июнь, по его итогам было отобрано 35 уникальных экскурсионных маршрутов. Они превзошли все наши ожидания. Авторы подготовили абсолютно разные и очень увлекательные прогулки по районам, в которых живут сейчас или родились и провели детство», — отметил руководитель Мосгорнаследия Алексей Емельянов.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http://uzao.mos.ru/presscenter/news/detail/9145691.html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145691.html" TargetMode="External" /><Relationship Type="http://schemas.openxmlformats.org/officeDocument/2006/relationships/hyperlink" Id="rId21" Target="https://ag.mos.ru/poll/8072" TargetMode="External" /><Relationship Type="http://schemas.openxmlformats.org/officeDocument/2006/relationships/hyperlink" Id="rId20" Target="https://www.mos.ru/news/item/784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145691.html" TargetMode="External" /><Relationship Type="http://schemas.openxmlformats.org/officeDocument/2006/relationships/hyperlink" Id="rId21" Target="https://ag.mos.ru/poll/8072" TargetMode="External" /><Relationship Type="http://schemas.openxmlformats.org/officeDocument/2006/relationships/hyperlink" Id="rId20" Target="https://www.mos.ru/news/item/784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2025-01-25T14:26:41Z</dcterms:created>
  <dcterms:modified xsi:type="dcterms:W3CDTF">2025-01-25T14:26:41Z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