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4df0306cbbe5253ea8b27894d883ad49118df"/>
    <w:p>
      <w:pPr>
        <w:pStyle w:val="Heading3"/>
      </w:pPr>
      <w:r>
        <w:t xml:space="preserve">Крупнейшим ТПУ Большой кольцевой линии станет «Улица Новаторов»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r>
        <w:rPr>
          <w:bCs/>
          <w:b/>
        </w:rPr>
        <w:t xml:space="preserve">Крупнейшими транспортно-пересадочными узлами Большой кольцевой линии станут «Деловой центр», «Савеловская», «Нижегородская» и «Улица Новаторов», расположенная в ЮЗАО. Об этом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Территории возле трех станций БКЛ в ЮЗАО - "Улица Новаторов", "Воронцовская" и "Зюзино" - благоустроят в 2020-2021 годах. Основное внимание здесь будет уделено созданию и обустройству удобных для москвичей пешеходных маршрутов, а также зон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Большая кольцевая линия является крупнейшим в мире проектом в области метростроения. Ее длина составит 70 километров, на ней расположится 31 станция (включая существующий участок от «Каховской» до «Каширской») и два электродепо.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станций БКЛ можно будет пересесть на другие ветки метро, Московское центральное кольцо, два Московских центральных диаметра и станции железной дороги.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http://uzao.mos.ru/presscenter/news/detail/8930588.html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930588.html" TargetMode="External" /><Relationship Type="http://schemas.openxmlformats.org/officeDocument/2006/relationships/hyperlink" Id="rId20" Target="https://www.mos.ru/news/item/7482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930588.html" TargetMode="External" /><Relationship Type="http://schemas.openxmlformats.org/officeDocument/2006/relationships/hyperlink" Id="rId20" Target="https://www.mos.ru/news/item/7482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2025-04-26T11:06:07Z</dcterms:created>
  <dcterms:modified xsi:type="dcterms:W3CDTF">2025-04-26T11:06:07Z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