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aa28a7fe15751f67640929d084677a049eb28"/>
    <w:p>
      <w:pPr>
        <w:pStyle w:val="Heading3"/>
      </w:pPr>
      <w:r>
        <w:t xml:space="preserve">Подъезды ремонтируют в районе Ясенево на Юго-Западе Москвы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rPr>
          <w:bCs/>
          <w:b/>
        </w:rPr>
        <w:t xml:space="preserve">На данный момент полностью закончены работы в подъезде по адресу: Соловьиный проезд, 18, на 90 процентов отремонтированы подъезды в многоквартирном доме по улице Голубинской, 7 и в доме по Новоясеневскому проспекту, 22. Здесь коммунальщикам осталось лишь уложить плитку на входные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«Жилищника» ремонтируют места общественного пользования многоквартирных домов по городской программе приведения подъездов в порядок в 2020 году. Работы по ремонту подъездов включают окраску входных дверей, стен, потолков, окон и других конструктивных элементов.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местах общего пользования меняют светильники на энергосберегающие, следят за исправностью общедомовых приборов учета и инженерных сетей, своевременно устраняют аварийные ситуации.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http://uzao.mos.ru/presscenter/news/detail/8804726.html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804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804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2025-04-12T23:21:09Z</dcterms:created>
  <dcterms:modified xsi:type="dcterms:W3CDTF">2025-04-12T23:21:09Z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