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aa1f70a09f881e271aaf7fe9653baeaf362cb"/>
    <w:p>
      <w:pPr>
        <w:pStyle w:val="Heading3"/>
      </w:pPr>
      <w:r>
        <w:t xml:space="preserve">Пятнадцать подъездов в Северном Бутове готовы к приемке Мосжилинспекции</w:t>
      </w:r>
    </w:p>
    <w:p>
      <w:pPr>
        <w:pStyle w:val="FirstParagraph"/>
      </w:pPr>
      <w:r>
        <w:t xml:space="preserve">19.03.2020</w:t>
      </w:r>
    </w:p>
    <w:p>
      <w:pPr>
        <w:pStyle w:val="BodyText"/>
      </w:pPr>
      <w:r>
        <w:rPr>
          <w:bCs/>
          <w:b/>
        </w:rPr>
        <w:t xml:space="preserve">В районе Северное Бутово проходят работы по приведению подъездов многоквартирных домов в порядок. Уже пятнадцать готовы, их проверят специалисты из Мосжилинспекции. Об этом сообщили в управе района Северное Бутово.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Проведена комплексная работа, были приведены в порядок входные группы, промывка, покраска, ремонт на каждом этаже, также были отремонтированы двери и окна. Пятнадцать подъездов закреплены за управляющими компаниями: ГБУ «Жилищник», ООО «Авилон-М», ТСЖ «Синяя птица».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Завершились работы по следующим адресам: ул. Коктебельская, д. 2 корп. 2, ул. Грина, д. 1 корп. 5,7. ул. Грина, д. 40, ул. Старокачаловская, д. 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http://uzao.mos.ru/presscenter/news/detail/8769627.html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769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769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2025-06-08T02:15:48Z</dcterms:created>
  <dcterms:modified xsi:type="dcterms:W3CDTF">2025-06-08T02:15:48Z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