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e51aa8b6e7663aeddb1371214c46455e18621"/>
    <w:p>
      <w:pPr>
        <w:pStyle w:val="Heading3"/>
      </w:pPr>
      <w:r>
        <w:t xml:space="preserve">Около двухсот подъездов отремонтировали в районе Котловка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rPr>
          <w:bCs/>
          <w:b/>
        </w:rPr>
        <w:t xml:space="preserve">За последние два года в Котловке отремонтированы 187 подъездов многоквартирных жилых домов. Об этом сообщает газета «Москва 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2020 году в районе намечено привести в порядок еще 83 подъезда. Также в управе района сообщили, что в 2018-2019 гг. в семи домах заменили 16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нынешнем году запланировано установить 15 новых лифтов в пяти домах.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http://uzao.mos.ru/presscenter/news/detail/8717888.html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17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17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2025-06-08T06:22:46Z</dcterms:created>
  <dcterms:modified xsi:type="dcterms:W3CDTF">2025-06-08T06:22:46Z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