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dc9c7952ba387b3215c4269aa63bf57f810f"/>
    <w:p>
      <w:pPr>
        <w:pStyle w:val="Heading3"/>
      </w:pPr>
      <w:r>
        <w:t xml:space="preserve">На территории больницы им. В.В. Виноградова обновили парковочное пространство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rPr>
          <w:bCs/>
          <w:b/>
        </w:rPr>
        <w:t xml:space="preserve">Дополнительные машиноместа, дорожная разметка и понятная навигация, необходимая для удобства пациентов и сопровождающих их родственников, появились на территории больницы им. В.В. Виноградова в ЮЗАО. Всего парковочное пространство обновили возле 17 столичных больниц.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места для парковок разделили с учетом цели пребывания пациентов. К примеру, можно воспользоваться местами для плановой госпитализации, для посетителей, для выписки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Специальные сотрудники могут подсказать паркующимся, как обеспечить быстрый заезд пациентов, нуждающихся в скорой помощи; что делать, если в автомобиле находится ребенок или человек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http://uzao.mos.ru/presscenter/news/detail/8623198.html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23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23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2025-04-05T22:57:47Z</dcterms:created>
  <dcterms:modified xsi:type="dcterms:W3CDTF">2025-04-05T22:57:47Z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