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5c569ff08428741ece616818163ea359f7b26e0"/>
    <w:p>
      <w:pPr>
        <w:pStyle w:val="Heading3"/>
      </w:pPr>
      <w:r>
        <w:t xml:space="preserve">Оповещение о проведении общественных обсуждений в управе района Ломоносовский города Москвы</w:t>
      </w:r>
    </w:p>
    <w:p>
      <w:pPr>
        <w:pStyle w:val="FirstParagraph"/>
      </w:pPr>
      <w:r>
        <w:t xml:space="preserve">27.12.2019</w:t>
      </w:r>
    </w:p>
    <w:p>
      <w:pPr>
        <w:pStyle w:val="BodyText"/>
      </w:pPr>
      <w:r>
        <w:t xml:space="preserve">На общественные обсуждения представляются материалы оценки воздействия на окружающую среду (ОВОС) по проекту: «Использование двухступенчатой (пиролиз, плазмохимия) технологии энергетической утилизации и обезвреживания широкого спектра отходов, в том числе твердых коммунальных отходов и канализационного ила».</w:t>
      </w:r>
    </w:p>
    <w:p>
      <w:pPr>
        <w:pStyle w:val="BodyText"/>
      </w:pPr>
      <w:r>
        <w:t xml:space="preserve">Целью проведения работ по ОВОС является</w:t>
      </w:r>
      <w:r>
        <w:t xml:space="preserve"> </w:t>
      </w:r>
      <w:r>
        <w:rPr>
          <w:iCs/>
          <w:i/>
        </w:rPr>
        <w:t xml:space="preserve">рассмотрение проекта технической документации на новые технику, технологию, использование которых может оказать воздействие на окружающую среду, в качестве объекта государственной экологической экспертизы федерального уровня.</w:t>
      </w:r>
    </w:p>
    <w:p>
      <w:pPr>
        <w:pStyle w:val="BodyText"/>
      </w:pPr>
      <w:r>
        <w:t xml:space="preserve">Тема обсуждений:</w:t>
      </w:r>
      <w:r>
        <w:t xml:space="preserve"> </w:t>
      </w:r>
      <w:r>
        <w:rPr>
          <w:iCs/>
          <w:i/>
        </w:rPr>
        <w:t xml:space="preserve">Результаты расчетов по оценке воздействия на окружающую среду (ОВОС) при использовании технологии переработки углеводородного материала в топливные компоненты путем газификации (пиролиза) в системе обращения с отходами производства и потребления».</w:t>
      </w:r>
    </w:p>
    <w:p>
      <w:pPr>
        <w:pStyle w:val="BodyText"/>
      </w:pPr>
      <w:r>
        <w:t xml:space="preserve">Проектировщик: ООО «Севзапвнипиэнергопром», 190031, Санкт-Петербург, Вознесенский проспект, дом 26, литер А Тел. +7(812)448-35-25 (приемная) +7 (812) 314-09-93 (факс) Электронная почта</w:t>
      </w:r>
      <w:r>
        <w:t xml:space="preserve"> </w:t>
      </w:r>
      <w:hyperlink r:id="rId20">
        <w:r>
          <w:rPr>
            <w:rStyle w:val="Hyperlink"/>
          </w:rPr>
          <w:t xml:space="preserve">office@szvep.ru</w:t>
        </w:r>
      </w:hyperlink>
    </w:p>
    <w:p>
      <w:pPr>
        <w:pStyle w:val="BodyText"/>
      </w:pPr>
      <w:r>
        <w:t xml:space="preserve">Заказчик: OOO «Берфут Логистикс Рус» Россия, 117420, г. Москва, Новочеремушкинская 71/32 Тел: +</w:t>
      </w:r>
      <w:r>
        <w:rPr>
          <w:iCs/>
          <w:i/>
        </w:rPr>
        <w:t xml:space="preserve">7 (495)255-45-85</w:t>
      </w:r>
      <w:r>
        <w:t xml:space="preserve">; представитель Заказчика - ООО «Национальная генерация»</w:t>
      </w:r>
      <w:r>
        <w:t xml:space="preserve"> </w:t>
      </w:r>
      <w:bookmarkStart w:id="21" w:name="X6958d83f125922f8241d636a5ef6fc1943fcaf4"/>
      <w:r>
        <w:t xml:space="preserve">117997,</w:t>
      </w:r>
      <w:bookmarkEnd w:id="21"/>
      <w:r>
        <w:t xml:space="preserve"> </w:t>
      </w:r>
      <w:bookmarkStart w:id="22" w:name="X90c29915228e93fa43820f7b9c0bb09ccd3a31e"/>
      <w:r>
        <w:t xml:space="preserve">город Москва, ул. Вавилова, д.69/75, оф. 1129</w:t>
      </w:r>
      <w:bookmarkEnd w:id="22"/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info@ngeneration.tech</w:t>
        </w:r>
      </w:hyperlink>
      <w:r>
        <w:t xml:space="preserve"> </w:t>
      </w:r>
      <w:r>
        <w:t xml:space="preserve">тел.</w:t>
      </w:r>
      <w:r>
        <w:t xml:space="preserve"> </w:t>
      </w:r>
      <w:r>
        <w:rPr>
          <w:iCs/>
          <w:i/>
        </w:rPr>
        <w:t xml:space="preserve">+</w:t>
      </w:r>
      <w:bookmarkStart w:id="24" w:name="X67cd5532b163ccd4890b1fa4884915918a6ecbc"/>
      <w:r>
        <w:rPr>
          <w:iCs/>
          <w:i/>
        </w:rPr>
        <w:t xml:space="preserve">7 (495)255-45-85</w:t>
      </w:r>
      <w:bookmarkEnd w:id="24"/>
      <w:r>
        <w:rPr>
          <w:iCs/>
          <w:i/>
        </w:rPr>
        <w:t xml:space="preserve">.</w:t>
      </w:r>
    </w:p>
    <w:p>
      <w:pPr>
        <w:pStyle w:val="BodyText"/>
      </w:pPr>
      <w:r>
        <w:rPr>
          <w:bCs/>
          <w:b/>
        </w:rPr>
        <w:t xml:space="preserve">Cрок проведения оценки воздействия на окружающую среду:</w:t>
      </w:r>
      <w:r>
        <w:t xml:space="preserve"> </w:t>
      </w:r>
      <w:r>
        <w:t xml:space="preserve">I квартал 2020 года.</w:t>
      </w:r>
    </w:p>
    <w:p>
      <w:pPr>
        <w:pStyle w:val="BodyText"/>
      </w:pPr>
      <w:r>
        <w:t xml:space="preserve">Ответственный за организацию проведения общественных обсуждений: управа Ломоносовского района (119331, город Москва, улица Кравченко, д.8. Глава управы – Кравцова Ксения Владимировна, телефон: 8(499) 133-14-67; e-mail: uzao-lomonos@mos.ru)</w:t>
      </w:r>
    </w:p>
    <w:p>
      <w:pPr>
        <w:pStyle w:val="BodyText"/>
      </w:pPr>
      <w:r>
        <w:t xml:space="preserve">Консультации специалиста с понедельника по пятницу с 10.00 до 17.00:</w:t>
      </w:r>
    </w:p>
    <w:p>
      <w:pPr>
        <w:pStyle w:val="BodyText"/>
      </w:pPr>
      <w:r>
        <w:rPr>
          <w:iCs/>
          <w:i/>
        </w:rPr>
        <w:t xml:space="preserve">В рабочие дни с 10.00 до 17.00. в субботу, воскресенье и праздничные дни – с 10.00 до 15.00, телефон: +7 (495)255-45-85</w:t>
      </w:r>
      <w:r>
        <w:t xml:space="preserve">.</w:t>
      </w:r>
    </w:p>
    <w:p>
      <w:pPr>
        <w:pStyle w:val="BodyText"/>
      </w:pPr>
      <w:r>
        <w:t xml:space="preserve">Предполагаемая форма общественного обсуждения: общественные обсуждения.</w:t>
      </w:r>
    </w:p>
    <w:p>
      <w:pPr>
        <w:pStyle w:val="BodyText"/>
      </w:pPr>
      <w:r>
        <w:rPr>
          <w:bCs/>
          <w:b/>
        </w:rPr>
        <w:t xml:space="preserve">Общественные обсуждения проводятся с 09 января 2020 года по 10 февраля 2020 года.</w:t>
      </w:r>
      <w:r>
        <w:t xml:space="preserve"> </w:t>
      </w:r>
      <w:r>
        <w:t xml:space="preserve">Собрание участников общественных обсуждений</w:t>
      </w:r>
      <w:r>
        <w:t xml:space="preserve"> </w:t>
      </w:r>
      <w:r>
        <w:rPr>
          <w:bCs/>
          <w:b/>
        </w:rPr>
        <w:t xml:space="preserve">состоится 12 февраля 2020 года в 19:00</w:t>
      </w:r>
      <w:r>
        <w:t xml:space="preserve"> </w:t>
      </w:r>
      <w:r>
        <w:t xml:space="preserve">по адресу: г. Москва, Ленинский проспект, д.93, в помещении Клуба Совета ветеранов</w:t>
      </w:r>
      <w:r>
        <w:rPr>
          <w:bCs/>
          <w:b/>
        </w:rPr>
        <w:t xml:space="preserve">.</w:t>
      </w:r>
      <w:r>
        <w:t xml:space="preserve"> </w:t>
      </w:r>
      <w:r>
        <w:t xml:space="preserve">Время начала регистрации участников общественных обсуждений</w:t>
      </w:r>
      <w:r>
        <w:t xml:space="preserve"> </w:t>
      </w:r>
      <w:r>
        <w:rPr>
          <w:bCs/>
          <w:b/>
        </w:rPr>
        <w:t xml:space="preserve">с 18.00</w:t>
      </w:r>
      <w:r>
        <w:t xml:space="preserve">.</w:t>
      </w:r>
    </w:p>
    <w:p>
      <w:pPr>
        <w:pStyle w:val="BodyText"/>
      </w:pPr>
      <w:r>
        <w:t xml:space="preserve">Форма представления замечаний и предложений –</w:t>
      </w:r>
      <w:r>
        <w:t xml:space="preserve"> </w:t>
      </w:r>
      <w:r>
        <w:rPr>
          <w:iCs/>
          <w:i/>
        </w:rPr>
        <w:t xml:space="preserve">письменно в журнале замечаний и предложений по адресу: г.</w:t>
      </w:r>
      <w:r>
        <w:t xml:space="preserve"> </w:t>
      </w:r>
      <w:r>
        <w:t xml:space="preserve">город Москва, ул. Вавилова, д.69/75, оф. 723 и на электронную почту</w:t>
      </w:r>
      <w:r>
        <w:t xml:space="preserve"> </w:t>
      </w:r>
      <w:hyperlink r:id="rId23">
        <w:r>
          <w:rPr>
            <w:rStyle w:val="Hyperlink"/>
          </w:rPr>
          <w:t xml:space="preserve">info@ngeneration.tech</w:t>
        </w:r>
      </w:hyperlink>
      <w:r>
        <w:t xml:space="preserve">.</w:t>
      </w:r>
    </w:p>
    <w:p>
      <w:pPr>
        <w:pStyle w:val="BodyText"/>
      </w:pPr>
      <w:r>
        <w:t xml:space="preserve">Сроки доступности документации – информационные материалы для ознакомления по теме общественных обсуждений будут размещены на официальном сайте префектуры Юго-Западного административного округа uzao.mos.ru и сайте управы района Ломоносовский (lomonos.mos.ru</w:t>
      </w:r>
      <w:hyperlink r:id="rId25">
        <w:r>
          <w:rPr>
            <w:rStyle w:val="Hyperlink"/>
            <w:u w:val="single"/>
          </w:rPr>
          <w:t xml:space="preserve">)</w:t>
        </w:r>
      </w:hyperlink>
      <w:r>
        <w:t xml:space="preserve"> </w:t>
      </w:r>
      <w:r>
        <w:rPr>
          <w:bCs/>
          <w:b/>
        </w:rPr>
        <w:t xml:space="preserve">не позднее 09.01.2020г.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26">
        <w:r>
          <w:rPr>
            <w:rStyle w:val="Hyperlink"/>
          </w:rPr>
          <w:t xml:space="preserve">Заключение по ОВОС СевЗапВНИПИЭнергопром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Заключение СевЗапВНИПИЭнергопром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Письмо ЦКТИ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Письмо РСХ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Протокол (РГУ им Губкина 29.03.19г.)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Презентация для слушаний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http://uzao.mos.ru/presscenter/news/detail/8590365.html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3" Target="http://uzao.mos.ru" TargetMode="External" /><Relationship Type="http://schemas.openxmlformats.org/officeDocument/2006/relationships/hyperlink" Id="rId32" Target="http://uzao.mos.ru/presscenter/news/detail/8590365.html" TargetMode="External" /><Relationship Type="http://schemas.openxmlformats.org/officeDocument/2006/relationships/hyperlink" Id="rId27" Target="https://yadi.sk/i/2_8nFCb_i4UdTw" TargetMode="External" /><Relationship Type="http://schemas.openxmlformats.org/officeDocument/2006/relationships/hyperlink" Id="rId30" Target="https://yadi.sk/i/3UOokdz8u3FdmQ" TargetMode="External" /><Relationship Type="http://schemas.openxmlformats.org/officeDocument/2006/relationships/hyperlink" Id="rId29" Target="https://yadi.sk/i/5_W3n-YzEMnMQA" TargetMode="External" /><Relationship Type="http://schemas.openxmlformats.org/officeDocument/2006/relationships/hyperlink" Id="rId31" Target="https://yadi.sk/i/ed3H9YPRgNaU6g" TargetMode="External" /><Relationship Type="http://schemas.openxmlformats.org/officeDocument/2006/relationships/hyperlink" Id="rId28" Target="https://yadi.sk/i/fJofSrYV03WnXA" TargetMode="External" /><Relationship Type="http://schemas.openxmlformats.org/officeDocument/2006/relationships/hyperlink" Id="rId26" Target="https://yadi.sk/i/shOfaBzdxrqaRA" TargetMode="External" /><Relationship Type="http://schemas.openxmlformats.org/officeDocument/2006/relationships/hyperlink" Id="rId23" Target="mailto:info@ngeneration.tech" TargetMode="External" /><Relationship Type="http://schemas.openxmlformats.org/officeDocument/2006/relationships/hyperlink" Id="rId20" Target="mailto:office@szvep.ru" TargetMode="External" /><Relationship Type="http://schemas.openxmlformats.org/officeDocument/2006/relationships/hyperlink" Id="rId25" Target="mailto:uzao-konkovo@mos.ru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uzao.mos.ru" TargetMode="External" /><Relationship Type="http://schemas.openxmlformats.org/officeDocument/2006/relationships/hyperlink" Id="rId32" Target="http://uzao.mos.ru/presscenter/news/detail/8590365.html" TargetMode="External" /><Relationship Type="http://schemas.openxmlformats.org/officeDocument/2006/relationships/hyperlink" Id="rId27" Target="https://yadi.sk/i/2_8nFCb_i4UdTw" TargetMode="External" /><Relationship Type="http://schemas.openxmlformats.org/officeDocument/2006/relationships/hyperlink" Id="rId30" Target="https://yadi.sk/i/3UOokdz8u3FdmQ" TargetMode="External" /><Relationship Type="http://schemas.openxmlformats.org/officeDocument/2006/relationships/hyperlink" Id="rId29" Target="https://yadi.sk/i/5_W3n-YzEMnMQA" TargetMode="External" /><Relationship Type="http://schemas.openxmlformats.org/officeDocument/2006/relationships/hyperlink" Id="rId31" Target="https://yadi.sk/i/ed3H9YPRgNaU6g" TargetMode="External" /><Relationship Type="http://schemas.openxmlformats.org/officeDocument/2006/relationships/hyperlink" Id="rId28" Target="https://yadi.sk/i/fJofSrYV03WnXA" TargetMode="External" /><Relationship Type="http://schemas.openxmlformats.org/officeDocument/2006/relationships/hyperlink" Id="rId26" Target="https://yadi.sk/i/shOfaBzdxrqaRA" TargetMode="External" /><Relationship Type="http://schemas.openxmlformats.org/officeDocument/2006/relationships/hyperlink" Id="rId23" Target="mailto:info@ngeneration.tech" TargetMode="External" /><Relationship Type="http://schemas.openxmlformats.org/officeDocument/2006/relationships/hyperlink" Id="rId20" Target="mailto:office@szvep.ru" TargetMode="External" /><Relationship Type="http://schemas.openxmlformats.org/officeDocument/2006/relationships/hyperlink" Id="rId25" Target="mailto:uzao-konkovo@mos.ru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2025-08-06T01:29:20Z</dcterms:created>
  <dcterms:modified xsi:type="dcterms:W3CDTF">2025-08-06T01:29:20Z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