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1416742f465f37418b317f521deb3150cba686"/>
    <w:p>
      <w:pPr>
        <w:pStyle w:val="Heading3"/>
      </w:pPr>
      <w:r>
        <w:t xml:space="preserve">Рейтинг лучших катков в парках Москвы составят на «Активном гражданине»</w:t>
      </w:r>
    </w:p>
    <w:p>
      <w:pPr>
        <w:pStyle w:val="FirstParagraph"/>
      </w:pPr>
      <w:r>
        <w:t xml:space="preserve">05.12.2018</w:t>
      </w:r>
    </w:p>
    <w:p>
      <w:pPr>
        <w:pStyle w:val="BodyText"/>
      </w:pPr>
      <w:r>
        <w:rPr>
          <w:bCs/>
          <w:b/>
        </w:rPr>
        <w:t xml:space="preserve">17 парков и скверов столицы участвуют в голосовании «Зима в парках: где находится лучший каток» на «Активном гражданине». Участникам голосования предлагают выбрать лучшую ледовую площадку.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Катки, участвующие в голосовании, расположены в парках «Бабушкинский», «Дубки», «Красная Пресня», «Таганский», «Фили», «Сокольники», Гончаровском, Измайловском, Перовском, Северного речного вокзала, 50-летия Октября и в парке на Ангарской улице, а также в сквере по Олонецкому проезду, в Воронцовском парке, в саду «Эрмитаж», в саду имени Баумана и в Парке Горького. Ту или иную площадку можно оценить по десятибалльной шкале.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Критерии выбора разнообразны: это и состояние льда, и работа пунктов проката и раздевалок, и светомузыкальное сопровождение, и другие параметры. Кроме того, участники могут дать общую оценку катку.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http://uzao.mos.ru/presscenter/news/detail/7744119.html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7441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7441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2025-01-04T19:19:57Z</dcterms:created>
  <dcterms:modified xsi:type="dcterms:W3CDTF">2025-01-04T19:19:57Z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