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80a9ae5534b9a66aeba91d46b7191ef960b25"/>
    <w:p>
      <w:pPr>
        <w:pStyle w:val="Heading3"/>
      </w:pPr>
      <w:r>
        <w:t xml:space="preserve">Составы по МЦД будут курсировать каждые пять минут</w:t>
      </w:r>
    </w:p>
    <w:p>
      <w:pPr>
        <w:pStyle w:val="FirstParagraph"/>
      </w:pPr>
      <w:r>
        <w:t xml:space="preserve">12.10.2018</w:t>
      </w:r>
    </w:p>
    <w:p>
      <w:pPr>
        <w:pStyle w:val="BodyText"/>
      </w:pPr>
      <w:r>
        <w:rPr>
          <w:bCs/>
          <w:b/>
        </w:rPr>
        <w:t xml:space="preserve">Интервал движения новых составов на Московских центральных диаметрах составит пять—шесть минут. Кроме того, будет отменен дневной технологический перерыв, </w:t>
      </w:r>
      <w:hyperlink r:id="rId20">
        <w:r>
          <w:rPr>
            <w:rStyle w:val="Hyperlink"/>
          </w:rPr>
          <w:t xml:space="preserve">сообщается</w:t>
        </w:r>
      </w:hyperlink>
      <w:r>
        <w:rPr>
          <w:bCs/>
          <w:b/>
        </w:rPr>
        <w:t xml:space="preserve"> на официальном портале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«Первые два диаметра запустят в конце 2019 — начале 2020 года. По ним будут ходить новые поезда городского типа «Иволга». График работы МЦД будет таким же, как и в метро, — с 5.30 до 1.00», - сказано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запуском первых двух направлений Московских центральных диаметров (Одинцово — Лобня и Нахабино — Подольск) в регионе появится около 900 тысяч дополнительных пассажирских мест в сутки. Пассажиры смогут оплатить проезд картами «Тройка».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http://uzao.mos.ru/presscenter/news/detail/7631111.html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7631111.html" TargetMode="External" /><Relationship Type="http://schemas.openxmlformats.org/officeDocument/2006/relationships/hyperlink" Id="rId20" Target="https://www.mos.ru/news/item/4644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7631111.html" TargetMode="External" /><Relationship Type="http://schemas.openxmlformats.org/officeDocument/2006/relationships/hyperlink" Id="rId20" Target="https://www.mos.ru/news/item/4644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2025-06-24T14:05:23Z</dcterms:created>
  <dcterms:modified xsi:type="dcterms:W3CDTF">2025-06-24T14:05:23Z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