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2a4c6ae8aaa9258ddb47dba0fc70d1f7210e5"/>
    <w:p>
      <w:pPr>
        <w:pStyle w:val="Heading3"/>
      </w:pPr>
      <w:r>
        <w:t xml:space="preserve">Жители ЮЗАО голосуют за стриженые газоны во дворах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rPr>
          <w:bCs/>
          <w:b/>
        </w:rPr>
        <w:t xml:space="preserve">«Как показывают результаты голосования, стриженые газоны во дворах предпочитают видеть жители ЗАО, САО, ЮВАО и ЮЗАО. А вот активные граждане из ВАО, СВАО, СЗАО, ЦАО и ЮАО, наоборот, активно голосуют за то, чтобы у их домов газоны летом не косили», - сообщает пресс-служба «Активного гражданина».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«Твой газон — твой правила!», посвященный обсуждению вопроса покоса травы во дворах, длиться в проекте уже 6 недель. На сегодняшний день свое мнение высказали более 170 тысяч горожан.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мнению 63,79 процента участников «Активного гражданина», газоны во дворах нужно косить регулярно.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Еще 26,29 процента участников выступили против, 7,07 процента участников затруднились ответить, а 2,67 процента сообщили, что их двор обслуживает частная управляющая компания. Отмечается, что набрать необходимый минимум голосов для изменения правила покоса пока не удалось ни одному двору.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http://uzao.mos.ru/presscenter/news/detail/7471020.html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471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471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2024-09-12T14:49:11Z</dcterms:created>
  <dcterms:modified xsi:type="dcterms:W3CDTF">2024-09-12T14:49:11Z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