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7c83db5cdc8d51c20479f62b7bfe3186f96ac"/>
    <w:p>
      <w:pPr>
        <w:pStyle w:val="Heading3"/>
      </w:pPr>
      <w:r>
        <w:t xml:space="preserve">Департамент торговли напомнил о том, что розничная торговля спиртосодержащей непищевой продукцией приостановлена Роспотребнадзором</w:t>
      </w:r>
    </w:p>
    <w:p>
      <w:pPr>
        <w:pStyle w:val="FirstParagraph"/>
      </w:pPr>
      <w:r>
        <w:t xml:space="preserve">11.07.2018</w:t>
      </w:r>
    </w:p>
    <w:p>
      <w:pPr>
        <w:pStyle w:val="BodyText"/>
      </w:pPr>
      <w:r>
        <w:rPr>
          <w:bCs/>
          <w:b/>
        </w:rPr>
        <w:t xml:space="preserve">Департамент торговли и услуг города Москвы сообщил о поступлении информация из Управления Роспотребнадзор а по городу Москве о приостановлении розничной торговли спиртосодержащей непищевой продукцией, спиртосодержащими пищевыми добавками и ароматизаторами.</w:t>
      </w:r>
    </w:p>
    <w:p>
      <w:pPr>
        <w:pStyle w:val="BodyText"/>
      </w:pPr>
      <w:r>
        <w:t xml:space="preserve">В связи со случаями массовых острых отравлений людей спиртосодержащей непищевой продукцией, в том числе со смертельными исходами, постановлением Главного Государственного санитарного врача Российской Федерации от 05.04.2018 № 28 «О приостановлении розничной торговли спиртосодержащей непищевой продукцией, спиртосодержащими пищевыми добавками и ароматизаторами» с 20 апреля 2018 года продлен запрет на розничную продажу спиртосодержащими пищевыми добавками и ароматизаторами на 180 суток.</w:t>
      </w:r>
    </w:p>
    <w:p>
      <w:pPr>
        <w:pStyle w:val="BodyText"/>
      </w:pPr>
      <w:r>
        <w:t xml:space="preserve">Учитывая это департамент торговли и услуг напоминает гражданам о возможной опасности для их жизни и здоровья в связи с употреблением нелегально приобретенной алкогольной и спиртосодержащей продукции. Заинтересованным лицам, участвующим в обороте спиртосодержащей непищевой продукции, спиртосодержащих пищевых добавок и ароматизаторов ведомство настоятельно рекомендует не допускать нарушений правил оборота и реализации соответствующих товаров.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http://uzao.mos.ru/presscenter/news/detail/7444181.html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444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444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2025-06-14T11:56:50Z</dcterms:created>
  <dcterms:modified xsi:type="dcterms:W3CDTF">2025-06-14T11:56:50Z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