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3f167fda02c90ba04b69f32abb672b68638e5"/>
    <w:p>
      <w:pPr>
        <w:pStyle w:val="Heading3"/>
      </w:pPr>
      <w:r>
        <w:t xml:space="preserve">В Тропаревском парке пройдет народный белорусский праздник</w:t>
      </w:r>
    </w:p>
    <w:p>
      <w:pPr>
        <w:pStyle w:val="FirstParagraph"/>
      </w:pPr>
      <w:r>
        <w:t xml:space="preserve">04.07.2018</w:t>
      </w:r>
    </w:p>
    <w:p>
      <w:pPr>
        <w:pStyle w:val="BodyText"/>
      </w:pPr>
      <w:r>
        <w:rPr>
          <w:bCs/>
          <w:b/>
        </w:rPr>
        <w:t xml:space="preserve">7 июля 2018 года в «Парке Тропарево» будет проходить народный белорусский праздник «Купалье».</w:t>
      </w:r>
    </w:p>
    <w:p>
      <w:pPr>
        <w:pStyle w:val="BodyText"/>
      </w:pPr>
      <w:r>
        <w:t xml:space="preserve">Инициатором и организатором праздника является общественная организация «Региональная национально-культурная автономия «Белорусы Москвы».</w:t>
      </w:r>
    </w:p>
    <w:p>
      <w:pPr>
        <w:pStyle w:val="BodyText"/>
      </w:pPr>
      <w:r>
        <w:t xml:space="preserve">Программа мероприятия предусматривает ряд тематических зон, связанных между общей идеей праздника: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Центральная концертная площадка</w:t>
      </w:r>
      <w:r>
        <w:t xml:space="preserve"> </w:t>
      </w:r>
      <w:r>
        <w:t xml:space="preserve">предоставит возможность познакомиться с деятелями культуры и искусства Беларуси и России, увидеть выступления творческих коллективов различных жанров, поучаствовать в интерактивных мастер-классах по народному танцу, и, конечно, насладиться гала-концертом.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«Город мастеров»</w:t>
      </w:r>
      <w:r>
        <w:t xml:space="preserve"> </w:t>
      </w:r>
      <w:r>
        <w:t xml:space="preserve">станет созидательным пространством с мастер-классами по плетению веночков, рукоделию, изготовлению своими руками книжки «В поисках цветка папоротника», плетению браслетов из кожи и изделий из соломки, росписью тарелочек.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Выставка предметов декоративно-прикладного искусства белорусского производственного объединения «Скарбнiца»</w:t>
      </w:r>
      <w:r>
        <w:t xml:space="preserve"> </w:t>
      </w:r>
      <w:r>
        <w:t xml:space="preserve">позволит ознакомиться и приобрести этнические сувениры.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Выставка детских рисунков «Я открываю Беларусь»</w:t>
      </w:r>
      <w:r>
        <w:t xml:space="preserve"> </w:t>
      </w:r>
      <w:r>
        <w:t xml:space="preserve">раскроет таланты подрастающего поколения России и Беларуси и окунет в мир художественных представлений о стране.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Детская игровая площадка</w:t>
      </w:r>
      <w:r>
        <w:t xml:space="preserve"> </w:t>
      </w:r>
      <w:r>
        <w:t xml:space="preserve">соберет самую активную аудиторию праздника. Ребята будут участвовать в народных играх и викторинах, интерактивных чтениях сказок и легенд, петь и танцевать вместе с родителями. А так же смогут украсить себя аквагримом «Фольклорные мотивы».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«Торговая площадь»</w:t>
      </w:r>
      <w:r>
        <w:t xml:space="preserve"> </w:t>
      </w:r>
      <w:r>
        <w:t xml:space="preserve">познакомит с изделиями народных промыслов белорусских производителей.</w:t>
      </w:r>
    </w:p>
    <w:p>
      <w:pPr>
        <w:pStyle w:val="BodyText"/>
      </w:pPr>
      <w:r>
        <w:t xml:space="preserve">В торжественном открытии праздника примут участие официальные представители Департамента национальной политики и межрегиональных связей города Москвы, Посольства Республики Беларусь в Российской Федерации и Федеральной национально-культурной автономии «Белорусы России».</w:t>
      </w:r>
    </w:p>
    <w:p>
      <w:pPr>
        <w:pStyle w:val="BodyText"/>
      </w:pPr>
      <w:r>
        <w:t xml:space="preserve">Открытие праздника в</w:t>
      </w:r>
      <w:r>
        <w:t xml:space="preserve"> </w:t>
      </w:r>
      <w:r>
        <w:rPr>
          <w:bCs/>
          <w:b/>
        </w:rPr>
        <w:t xml:space="preserve">12.00,</w:t>
      </w:r>
      <w:r>
        <w:t xml:space="preserve"> </w:t>
      </w:r>
      <w:r>
        <w:t xml:space="preserve">завершение в</w:t>
      </w:r>
      <w:r>
        <w:t xml:space="preserve"> </w:t>
      </w:r>
      <w:r>
        <w:rPr>
          <w:bCs/>
          <w:b/>
        </w:rPr>
        <w:t xml:space="preserve">21.00</w:t>
      </w:r>
    </w:p>
    <w:p>
      <w:pPr>
        <w:pStyle w:val="BodyText"/>
      </w:pPr>
      <w:r>
        <w:rPr>
          <w:bCs/>
          <w:b/>
        </w:rPr>
        <w:t xml:space="preserve">Добраться до «Парка Тропарево» можно:</w:t>
      </w:r>
    </w:p>
    <w:p>
      <w:pPr>
        <w:pStyle w:val="BodyText"/>
      </w:pPr>
      <w:r>
        <w:t xml:space="preserve">- Метро «Теплый Стан», выйти на ул. Теплый Стан и пройти пешком или доехать на маршрутке до ост. «Парк Тропарево»;</w:t>
      </w:r>
    </w:p>
    <w:p>
      <w:pPr>
        <w:pStyle w:val="BodyText"/>
      </w:pPr>
      <w:r>
        <w:t xml:space="preserve">- Метро «Коньково», выйти на ул. Островитянова, пройти пешком или проехать на любой маршрутке или автобусе по направлению к Ленинскому проспекту.</w:t>
      </w:r>
    </w:p>
    <w:p>
      <w:pPr>
        <w:pStyle w:val="BodyText"/>
      </w:pPr>
      <w:r>
        <w:rPr>
          <w:iCs/>
          <w:i/>
        </w:rPr>
        <w:t xml:space="preserve">Праздник «Купалье» является одним из наиболее известных сохранившихся славянских праздников. Отмечать его начали еще в седой языческой древности. У восточных славян он приходился на день летнего солнцестояния 24 июня. Но после введения григорианского календаря дата сместилась на 7 июля. После крещения Руси он совпал с христианским праздиком Рождества Иоанна Предтечи (Ивана Крестителя). С ним связывают первую часть современного названия Ивана Купала. Вторая часть, по мнению некоторых исследователей, носит имя языческого божества плодов и цветов Купала. Считается, что его празднование было связано с днем летнего солнцестояния. Наши предки связывали праздник Купалье с культом солнца. Празднования и обряды Иванова дня обязательно включают в себя три главные составляющие: огонь, воду и травы. В купальскую ночь люди благодарили Огонь, Воду и Землю. В этот день, по преданиям, проходило очищение огнем и водой.</w:t>
      </w:r>
    </w:p>
    <w:p>
      <w:pPr>
        <w:pStyle w:val="BodyText"/>
      </w:pPr>
      <w:r>
        <w:rPr>
          <w:iCs/>
          <w:i/>
        </w:rPr>
        <w:t xml:space="preserve">Ни одна купальская ночь не обходилась без костра – очищение огнем было самым важным ритуалом Купалья. Важен был и еще один ритуал – очищение водой. Люди верили, что вода в купальскую ночь обладает такой же очистительной силой, как и огонь. Поэтому все старались искупаться в эту ночь.</w:t>
      </w:r>
    </w:p>
    <w:p>
      <w:pPr>
        <w:pStyle w:val="BodyText"/>
      </w:pPr>
      <w:r>
        <w:drawing>
          <wp:inline>
            <wp:extent cx="5334000" cy="75192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Афиша%20Купалье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92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http://uzao.mos.ru/presscenter/news/detail/7430075.html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430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430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2024-06-02T15:54:22Z</dcterms:created>
  <dcterms:modified xsi:type="dcterms:W3CDTF">2024-06-02T15:54:22Z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