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3ffc3d70652d18b4cdff640e4a8e4fbc6ffcf"/>
    <w:p>
      <w:pPr>
        <w:pStyle w:val="Heading3"/>
      </w:pPr>
      <w:r>
        <w:t xml:space="preserve">Для незрячих жителей столицы закупят 700 «говорящих» книг</w:t>
      </w:r>
    </w:p>
    <w:p>
      <w:pPr>
        <w:pStyle w:val="FirstParagraph"/>
      </w:pPr>
      <w:r>
        <w:t xml:space="preserve">21.08.2017</w:t>
      </w:r>
    </w:p>
    <w:p>
      <w:pPr>
        <w:pStyle w:val="BodyText"/>
      </w:pPr>
      <w:r>
        <w:rPr>
          <w:bCs/>
          <w:b/>
        </w:rPr>
        <w:t xml:space="preserve">«Книги записаны в криптозащищенном формате. Все надписи, знаки и символы на устройствах будут выполнены рельефно-точечным шрифтом Брайля, рельефными буквами русского алфавита или арабскими цифрами и знаками. Это позволит незрячим и слабовидящим людям свободно пользоваться гаджетами и слушать литературные произведения», - </w:t>
      </w:r>
      <w:hyperlink r:id="rId20">
        <w:r>
          <w:rPr>
            <w:rStyle w:val="Hyperlink"/>
          </w:rPr>
          <w:t xml:space="preserve">сообщается</w:t>
        </w:r>
      </w:hyperlink>
      <w:r>
        <w:rPr>
          <w:bCs/>
          <w:b/>
        </w:rPr>
        <w:t xml:space="preserve"> на официальном портале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Столичный Департамент по конкурентной политике планирует закупить 700 устройств с функциями воспроизведения «говорящих» книг. 150 из них будут представлять собой карманные гаджеты.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Устройства поставят в государственное бюджетное учреждение «Ресурсный центр для инвалидов», а также территориальные центры социального обслуживания населения. Поставщика выберут в ходе аукциона для представителей малого бизнеса и социально ориентированных некоммерческих организаций. Заявки на участие принимаются до 28 августа.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http://uzao.mos.ru/presscenter/news/detail/6747139.html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6747139.html" TargetMode="External" /><Relationship Type="http://schemas.openxmlformats.org/officeDocument/2006/relationships/hyperlink" Id="rId20" Target="https://www.mos.ru/news/item/2810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6747139.html" TargetMode="External" /><Relationship Type="http://schemas.openxmlformats.org/officeDocument/2006/relationships/hyperlink" Id="rId20" Target="https://www.mos.ru/news/item/2810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2025-01-01T05:49:41Z</dcterms:created>
  <dcterms:modified xsi:type="dcterms:W3CDTF">2025-01-01T05:49:41Z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