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e744118df8a1e9de3b1f0d11e4fec2a1d5b0a"/>
    <w:p>
      <w:pPr>
        <w:pStyle w:val="Heading3"/>
      </w:pPr>
      <w:r>
        <w:t xml:space="preserve">Департамент торговли рекомендовал магазинам организовать в праздники бесперебойное снабжение москвичей продуктами</w:t>
      </w:r>
    </w:p>
    <w:p>
      <w:pPr>
        <w:pStyle w:val="FirstParagraph"/>
      </w:pPr>
      <w:r>
        <w:t xml:space="preserve">14.04.2017</w:t>
      </w:r>
    </w:p>
    <w:p>
      <w:pPr>
        <w:pStyle w:val="BodyText"/>
      </w:pPr>
      <w:r>
        <w:rPr>
          <w:bCs/>
          <w:b/>
        </w:rPr>
        <w:t xml:space="preserve">Департамент торговли и порекомендовал предприятиям розничной торговли города Москвы для бесперебойного обеспечения горожан товарами первой необходимости организовать работу в праздничные дни 1, 6, 7, 8, 9 мая 2017 года по режиму выходного дня.</w:t>
      </w:r>
    </w:p>
    <w:p>
      <w:pPr>
        <w:pStyle w:val="BodyText"/>
      </w:pPr>
      <w:r>
        <w:t xml:space="preserve">При этом магазинам с круглосуточным режимом было рекомендовано работать без изменений.</w:t>
      </w:r>
    </w:p>
    <w:p>
      <w:pPr>
        <w:pStyle w:val="BodyText"/>
      </w:pPr>
      <w:r>
        <w:t xml:space="preserve">Розничным рынкам в указанные дни предлагается работать по режиму, установленному управляющими компаниями.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http://uzao.mos.ru/presscenter/news/detail/5635859.html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5635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5635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2024-11-05T04:57:42Z</dcterms:created>
  <dcterms:modified xsi:type="dcterms:W3CDTF">2024-11-05T04:57:42Z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