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851b1056a489845856030744446dc0ed7fde97"/>
    <w:p>
      <w:pPr>
        <w:pStyle w:val="Heading3"/>
      </w:pPr>
      <w:r>
        <w:t xml:space="preserve">В 2017 году к акции «Бессмертный полк» могут присоединиться больше участников</w:t>
      </w:r>
    </w:p>
    <w:p>
      <w:pPr>
        <w:pStyle w:val="FirstParagraph"/>
      </w:pPr>
      <w:r>
        <w:t xml:space="preserve">07.04.2017</w:t>
      </w:r>
    </w:p>
    <w:p>
      <w:pPr>
        <w:pStyle w:val="BodyText"/>
      </w:pPr>
      <w:r>
        <w:rPr>
          <w:bCs/>
          <w:b/>
        </w:rPr>
        <w:t xml:space="preserve">До празднования Дня Победы в Великой Отечественной войне остается всего месяц, и в рамках подготовки к нему Общероссийское общественное движение «Бессмертный полк России» проводит заседания дискуссионного клуба каждую неделю. Об этом сообщает «Вечерняя Москва».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Помнить своих отцов, дедов — естественное состояние народа. И наше движение начиналось не как политическое. Именно 9 мая очень органично сходятся интересы многих партий и движений: в прошлом году миллионы людей вышли на улицы отмечать праздник. Это была не акция протеста по поводу больших потерь в войне, а именно праздник Победы в кровопролитной войне. Ожидается, что в этом году на улицы выйдет еще больше народа. Поэтому дух «Бессмертного полка» не будет изменен и движение никогда не будет политическим», - сказал сопредседатель движения «Бессмертный полк России» Николай Земцов.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Очередное заседание дискуссионного клуба состоялось 6 апреля. В нем приняли участие студенты МГУ имени Ломоносова и Национального исследовательского университета МЭИ. Ребята вспомнили основные проекты движения и историю шествия. Также участники клуба поговорили об «Архивном батальоне», с помощью которого становится возможным установить жизненный путь защитников Отечества.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http://uzao.mos.ru/presscenter/news/detail/5543664.html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55436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55436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2025-02-16T01:32:14Z</dcterms:created>
  <dcterms:modified xsi:type="dcterms:W3CDTF">2025-02-16T01:32:14Z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