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045de690f5e82509f674ac4f68d5460e28517"/>
    <w:p>
      <w:pPr>
        <w:pStyle w:val="Heading3"/>
      </w:pPr>
      <w:r>
        <w:t xml:space="preserve">Отслужившие лифты заменят в многоквартирных домах ЮЗАО</w:t>
      </w:r>
    </w:p>
    <w:p>
      <w:pPr>
        <w:pStyle w:val="FirstParagraph"/>
      </w:pPr>
      <w:r>
        <w:t xml:space="preserve">01.03.2017</w:t>
      </w:r>
    </w:p>
    <w:p>
      <w:pPr>
        <w:pStyle w:val="BodyText"/>
      </w:pPr>
      <w:r>
        <w:rPr>
          <w:bCs/>
          <w:b/>
        </w:rPr>
        <w:t xml:space="preserve">Замена отслуживших технический срок 34 подъемников уже началась в семи многоквартирных домах ЮЗАО.</w:t>
      </w:r>
    </w:p>
    <w:p>
      <w:pPr>
        <w:pStyle w:val="BodyText"/>
      </w:pPr>
      <w:r>
        <w:t xml:space="preserve">Как сообщает интернет-газета «Москва За Калужской заставой», 60лифтов, включенных в программу первого этапа капитального ремонта 2017 года, также готовятся заменить.</w:t>
      </w:r>
    </w:p>
    <w:p>
      <w:pPr>
        <w:pStyle w:val="BodyText"/>
      </w:pPr>
      <w:r>
        <w:t xml:space="preserve">Еще около 300 лифтов, установленных в прошлом году, предъявили к приемке комиссиям из специалистов Ростехнадзора, префектуры, управ, а также представителей жителей ЮЗАО.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http://uzao.mos.ru/presscenter/news/detail/5104236.html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5104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5104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2023-11-10T01:04:12Z</dcterms:created>
  <dcterms:modified xsi:type="dcterms:W3CDTF">2023-11-10T01:04:12Z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