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a4763eec8987a8d492beab9fa555fe11d078b"/>
    <w:p>
      <w:pPr>
        <w:pStyle w:val="Heading3"/>
      </w:pPr>
      <w:r>
        <w:t xml:space="preserve">На всей территории России на два месяца приостанавливается торговля спиртосодержащей непищевой продукцией</w:t>
      </w:r>
    </w:p>
    <w:p>
      <w:pPr>
        <w:pStyle w:val="FirstParagraph"/>
      </w:pPr>
      <w:r>
        <w:t xml:space="preserve">31.01.2017</w:t>
      </w:r>
    </w:p>
    <w:p>
      <w:pPr>
        <w:pStyle w:val="BodyText"/>
      </w:pPr>
      <w:r>
        <w:rPr>
          <w:bCs/>
          <w:b/>
        </w:rPr>
        <w:t xml:space="preserve">Главный государственный санитарный врач России А. Попова выпустила постановление, которым приостанавливается розничная торговля спиртосодержащей продукцией, не предназначенной для пищевого употребления.</w:t>
      </w:r>
    </w:p>
    <w:p>
      <w:pPr>
        <w:pStyle w:val="BodyText"/>
      </w:pPr>
      <w:r>
        <w:t xml:space="preserve">Как говорится в документе, необходимость такого запрета была вызвана «случаями массовых острых отравлений людей спиртосодержащей непищевой продукцией, в том числе со смертельными исходами».</w:t>
      </w:r>
    </w:p>
    <w:p>
      <w:pPr>
        <w:pStyle w:val="BodyText"/>
      </w:pPr>
      <w:r>
        <w:t xml:space="preserve">Юридическим лицам и индивидуальным предпринимателям предписывается приостановить на срок 60 суток розничную торговлю спиртосодержащей непищевой продукцией с содержанием этилового спирта более 28 % объема готовой продукции (за исключением стеклоомывающих жидкостей, нежидкой спиртосодержащей непищевой продукцией, а также спиртосодержащей непищевой продукцией с использованием укупорочных средств, исключающих её пероральное потребление), осуществляемой ниже цены, по которой осуществляется розничная продажа водки, ликероводочной и другой алкогольной продукции крепостью свыше 28%.</w:t>
      </w:r>
    </w:p>
    <w:p>
      <w:pPr>
        <w:pStyle w:val="BodyText"/>
      </w:pPr>
      <w:r>
        <w:t xml:space="preserve">Постановление (№7 от 24.01.2017) вступило в силу с 27 января.</w:t>
      </w:r>
    </w:p>
    <w:p>
      <w:pPr>
        <w:pStyle w:val="BodyText"/>
      </w:pPr>
      <w:r>
        <w:t xml:space="preserve">С полным текстом документа можно ознакомиться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http://uzao.mos.ru/presscenter/news/detail/4818655.html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hoto-and-pictures-for-works/&#1056;&#1086;&#1089;&#1087;&#1086;&#1090;&#1088;&#1077;&#1073;&#1085;&#1072;&#1076;&#1079;&#1086;&#1088;%20&#1056;&#1060;_&#1086;&#1090;%2024.01.2017_&#1055;&#1086;&#1089;&#1090;&#1072;&#1085;&#1086;&#1074;&#1083;&#1077;&#1085;&#1080;&#1077;.pdf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818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&#1056;&#1086;&#1089;&#1087;&#1086;&#1090;&#1088;&#1077;&#1073;&#1085;&#1072;&#1076;&#1079;&#1086;&#1088;%20&#1056;&#1060;_&#1086;&#1090;%2024.01.2017_&#1055;&#1086;&#1089;&#1090;&#1072;&#1085;&#1086;&#1074;&#1083;&#1077;&#1085;&#1080;&#1077;.pdf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818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2023-08-02T04:11:39Z</dcterms:created>
  <dcterms:modified xsi:type="dcterms:W3CDTF">2023-08-02T04:11:39Z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