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205e1ac2327d2e54820da5d6f35d74c8e7f24"/>
    <w:p>
      <w:pPr>
        <w:pStyle w:val="Heading3"/>
      </w:pPr>
      <w:r>
        <w:t xml:space="preserve">В ЮЗАО полным ходом идет подготовка к проведению предусмотренных программой капремонта работ</w:t>
      </w:r>
    </w:p>
    <w:p>
      <w:pPr>
        <w:pStyle w:val="FirstParagraph"/>
      </w:pPr>
      <w:r>
        <w:t xml:space="preserve">13.01.2017</w:t>
      </w:r>
    </w:p>
    <w:p>
      <w:pPr>
        <w:pStyle w:val="BodyText"/>
      </w:pPr>
      <w:r>
        <w:rPr>
          <w:bCs/>
          <w:b/>
        </w:rPr>
        <w:t xml:space="preserve">Всего в наступившем году планируется отремонтировать 112 многоквартирных жилых домов, полсотни из них - силами специалистов районных ГБУ "Жилищник". Для части из этих объектов уже подготовлена конкурсная документация, для остальных подготовка завершается. Ремонтировать остальные дома будут подрядные организации, подведомственные Департаменту капремонта.</w:t>
      </w:r>
    </w:p>
    <w:p>
      <w:pPr>
        <w:pStyle w:val="BodyText"/>
      </w:pPr>
      <w:r>
        <w:t xml:space="preserve">В ближайшее время начнется и обновление лифтов. В этом году планируется заменить 788 подъемников. График работ уже готов, а подрядчикам, с которыми заключены контракты, уже выплачен аванс.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http://uzao.mos.ru/presscenter/news/detail/4667099.html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667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667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2024-12-24T07:06:28Z</dcterms:created>
  <dcterms:modified xsi:type="dcterms:W3CDTF">2024-12-24T07:06:28Z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