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69763c4007aaca0c4a1da68e85a61b773fea8"/>
    <w:p>
      <w:pPr>
        <w:pStyle w:val="Heading3"/>
      </w:pPr>
      <w:r>
        <w:t xml:space="preserve">В одном из районов Юго-Запада на средства от платных парковок благоустроены тридцать дворов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rPr>
          <w:bCs/>
          <w:b/>
        </w:rPr>
        <w:t xml:space="preserve">Комплексное благоустройство в нынешнем году проводилось на 30 дворовых территориях и 14 территориях учреждений образования Ясенева.</w:t>
      </w:r>
    </w:p>
    <w:p>
      <w:pPr>
        <w:pStyle w:val="BodyText"/>
      </w:pPr>
      <w:r>
        <w:t xml:space="preserve">При этом две трети средств, на которые проводились работы, поступили от использования платных парковок. На эти деньги — а это около 54 000 000 рублей — были отремонтированы асфальт и уличные лестницы, обустроена дорожно-тропиночная сеть, реконструированы контейнерные площадки, созданы новые парковочные карманы, детские и спортивные комплексы. А на улице Рокотова, 8 появилась прогулочная зона - целый парк с прогулочными дорожками, скамейками и оригинальными архитектурными формами.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http://uzao.mos.ru/presscenter/news/detail/4566497.html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566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566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2025-03-03T16:17:16Z</dcterms:created>
  <dcterms:modified xsi:type="dcterms:W3CDTF">2025-03-03T16:17:16Z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