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966d8587bc8a7d38f197ec4714c6af2c7f311"/>
    <w:p>
      <w:pPr>
        <w:pStyle w:val="Heading3"/>
      </w:pPr>
      <w:r>
        <w:t xml:space="preserve">Территориальный общественный совет ЮЗАО подвел итоги работы за декабрь</w:t>
      </w:r>
    </w:p>
    <w:p>
      <w:pPr>
        <w:pStyle w:val="FirstParagraph"/>
      </w:pPr>
      <w:r>
        <w:t xml:space="preserve">28.12.2016</w:t>
      </w:r>
    </w:p>
    <w:p>
      <w:pPr>
        <w:pStyle w:val="BodyText"/>
      </w:pPr>
      <w:r>
        <w:rPr>
          <w:bCs/>
          <w:b/>
        </w:rPr>
        <w:t xml:space="preserve">Последний месяц уходящего 2016 года для членов Территориального общественного совета ЮЗАО был полон как рабочих, так и праздничных мероприятий. Подводились итоги работы Совета за год. Продолжила работу общественная приемная Совета.</w:t>
      </w:r>
    </w:p>
    <w:p>
      <w:pPr>
        <w:pStyle w:val="BodyText"/>
      </w:pPr>
      <w:r>
        <w:t xml:space="preserve">16 декабря начальником отдела по работе с НКО в ЮЗАО Светланой Храмцовой на площадке Ресурсного центра НКО по ЮЗАО была проведена итоговая встреча с представителями окружных НКО и Территориального общественного совета ЮЗАО. В своих выступлениях Светлана Храмцова, а также председатель ТОС ЮЗАО Нина Базарова не только подробно доложили собравшимся об итогах работы и достижениях в уходящем году, но и представили планы на новый 2017 год.</w:t>
      </w:r>
    </w:p>
    <w:p>
      <w:pPr>
        <w:pStyle w:val="BodyText"/>
      </w:pPr>
      <w:r>
        <w:t xml:space="preserve">21 декабря в кино-клубе музее «Эльдар» члены окружного Общественного совета собрались на предпраздничный вечер, организованный Советом ветеранов государственной службы ЮЗАО. Коллектив Кино-клуба от всей души постарался подготовить рождественскую праздничнуПоследний месяц уходящего 2016 года для членов Территориального общественного совета ЮЗАО был полон как рабочих, так и праздничных мероприятий. Подводились итоги работы Совета за год. Продолжила работу общественная приемная Совета.ю программу интересной. С большим удовольствием все посмотрели отечественный фильм «Герой» и небольшую кинопрограмму, составленную из лучших новогодних фильмов. Редкая возможность встретиться без определенной повестки позволила членам Совета пообщаться в неформальной обстановке, что полезно любому коллективу для повышения взаимопонимания между коллегами.</w:t>
      </w:r>
    </w:p>
    <w:p>
      <w:pPr>
        <w:pStyle w:val="BodyText"/>
      </w:pPr>
      <w:r>
        <w:t xml:space="preserve">13-16 декабря 2016 года в Конгресс-холле Российского экономического университета им. Г.В. Плеханова Общенациональным союзом НКО проводился VII Съезд некоммерческих организаций России – крупнейшее ежегодное независимое событие, в котором участвуют представители наиболее авторитетных некоммерческих организаций, органов государственной власти, социально ответственного бизнеса, российских и международных общественных институтов, общественности.</w:t>
      </w:r>
    </w:p>
    <w:p>
      <w:pPr>
        <w:pStyle w:val="BodyText"/>
      </w:pPr>
      <w:r>
        <w:t xml:space="preserve">Программа Съезда включила в себя целый ряд интересных сессий: Всероссийскую конференцию «ГОСГРАНТ», посвященную совершенствованию механизмов государственной поддержки социально ориентированных НКО; торжественную церемонию вручения Общественной премии ГОСГРАНТ 2016 года грантооператорам, государственным и общественным деятелям, фондам, социально ориентированным СМИ, социально ответственному бизнесу и наиболее активным НКО, внесшим вклад в совершенствование системы поддержки некоммерческого сектора; Всероссийский форум «Инфо=ОБЩЕСТВО: инновации и технологии – некоммерческому сектору страны»; пленарный семинар для НКО по социальным услугам (442-ФЗ), государственным и муниципальным закупкам (44-ФЗ, 223-ФЗ); публичную защиту проектов НКО-членов Союза и организаций, принявших решение о вступлении в Союз, а также 14 потоковых семинаров, мастер-классов, практикумов на актуальные для представителей НКО темы.</w:t>
      </w:r>
    </w:p>
    <w:p>
      <w:pPr>
        <w:pStyle w:val="BodyText"/>
      </w:pPr>
      <w:r>
        <w:t xml:space="preserve">От Территориального общественного совета ЮЗАО делегатами съезда были направлены член Совета Светлана Потапова и эксперт Совета Игорь Клыбин.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http://uzao.mos.ru/presscenter/news/detail/4551727.html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5517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5517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2025-06-20T15:41:15Z</dcterms:created>
  <dcterms:modified xsi:type="dcterms:W3CDTF">2025-06-20T15:41:15Z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