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f509586aad835975a0b9e3905350a96b08e03"/>
    <w:p>
      <w:pPr>
        <w:pStyle w:val="Heading3"/>
      </w:pPr>
      <w:r>
        <w:t xml:space="preserve">В ЮЗАО развернулась предновогодняя торговля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bCs/>
          <w:b/>
        </w:rPr>
        <w:t xml:space="preserve">На Юго-Западе Москвы началась предпраздничная торговля всем необходимым для того, чтобы комфортно и вкусно отпраздновать Новый Год.</w:t>
      </w:r>
    </w:p>
    <w:p>
      <w:pPr>
        <w:pStyle w:val="BodyText"/>
      </w:pPr>
      <w:r>
        <w:t xml:space="preserve">Сегодня откроются 30 елочных базаров, на тринадцати ярмарках выходного дня яства и подарки предлагают без малого триста фермерских хозяйств. Увеличилось и число региональных ярмарок : к ним прибавилась площадка на пересечении Профсоюзной улицы и Новоясеневского проспекта (на этой неделе там представлены Псковская, Владимирская, Пензенская, Калужская, Тамбовская области, республики Чувашия и Марий-эл).</w:t>
      </w:r>
    </w:p>
    <w:p>
      <w:pPr>
        <w:pStyle w:val="BodyText"/>
      </w:pPr>
      <w:r>
        <w:t xml:space="preserve">Стартовали и пять окружных площадок городского фестиваля «Путешествие в Рождество»: на Площади парадов Дворца творчества на Воробьевых горах и рядом с крупными торгово-развлекательными центрами («Панорама» (на улице Гарибальди), «Калужский» (на улице Профсоюзной), «РИО» (на Ленинском проспекте и на Большой Черемушкинской улице)). На этих площадках можно не только приобрести сувениры, сладости, валенки, чай и т.д. в домиках-шале, но и посетить праздничные мероприятия, рассчитанных на семейное посещение.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http://uzao.mos.ru/presscenter/news/detail/4481870.html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81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81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2025-02-17T13:03:00Z</dcterms:created>
  <dcterms:modified xsi:type="dcterms:W3CDTF">2025-02-17T13:03:00Z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