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558bebf4aae558c9e934dee1242c7f4fa8c2792"/>
    <w:p>
      <w:pPr>
        <w:pStyle w:val="Heading3"/>
      </w:pPr>
      <w:r>
        <w:t xml:space="preserve">Сергей Собянин открыл фестиваль "Путешествие в Рождество"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rPr>
          <w:bCs/>
          <w:b/>
        </w:rPr>
        <w:t xml:space="preserve">Мэр Москвы Сергей Собянин принял участие в проходившей на Тверской площади церемонии открытия традиционного зимнего фестиваля «Путешествие в Рождество». Мэр открыл фестиваль, нажав вместе с юными гостями праздника на символическую стартовую кнопку.</w:t>
      </w:r>
    </w:p>
    <w:p>
      <w:pPr>
        <w:pStyle w:val="BodyText"/>
      </w:pPr>
      <w:r>
        <w:drawing>
          <wp:inline>
            <wp:extent cx="5334000" cy="37071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qZcCbX7zcP9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71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Обращаясь к участникам церемонии мэр, в частности, сказал:«Мы с помощью вас открыли замечательный, любимый уже всеми москвичами фестиваль, который называется «Путешествие в Рождество». 42 площадки в городе, красочно оформленные, в них участвует 15 различных стран, 40 регионов России. Представлены замечательные шале, елки, карусели, анимация, уличные театры».</w:t>
      </w:r>
    </w:p>
    <w:p>
      <w:pPr>
        <w:pStyle w:val="BodyText"/>
      </w:pPr>
      <w:r>
        <w:t xml:space="preserve">Сергей Собянин также напомнил, что одновременно с «Путешествием в Рождество» стартует фестиваль «Рождественской свет». Мэр особо подчеркнул, что второй фестиваль также международный: авторы и исполнители многих конструкций и инсталляций, украсивших улицы и площади Москвы, созданы дизайнерами, прибывшими из за рубежа, в том числе из Франции и Италии.</w:t>
      </w:r>
    </w:p>
    <w:p>
      <w:pPr>
        <w:pStyle w:val="BodyText"/>
      </w:pPr>
      <w:r>
        <w:t xml:space="preserve">Фестиваль «Путешествие в Рождество» пройдет в Москве в шестой раз на 42 площадках в центральной части города и в административных округах столицы. В этом году впервые ярмарочные площадки будут открыты рядом с несколькими крупными торговыми центрами. Все фестивальные площадки открылись сегодня синхронно в тот момент, когда Сергей Собянин нажал символическую кнопку.</w:t>
      </w:r>
    </w:p>
    <w:p>
      <w:pPr>
        <w:pStyle w:val="BodyText"/>
      </w:pPr>
      <w:r>
        <w:t xml:space="preserve">Главная фестивальная площадка ЮЗАО разместилась в этом году на Площади парадов Дворца пионеров на Воробьевых горах. Одновременно с ней открылись площадки возле пяти крупнейших торговых центров округа.</w:t>
      </w:r>
    </w:p>
    <w:p>
      <w:pPr>
        <w:pStyle w:val="BodyText"/>
      </w:pPr>
      <w:r>
        <w:t xml:space="preserve">Торговые места на фестивальных площадках предоставляются бесплатно, по решению конкурсной комиссии Оргкомитета. Подать заявку может любой желающий предприниматель, в т.ч. онлайн. В каждом фестивале в среднем принимает участие порядка 320 предпринимателей. Из них, как правило, порядка 25 – это новые проекты (стартапы), для которых фестиваль является хорошим шансом начать формирование своей клиентской сети и закрепиться на рынке.</w:t>
      </w:r>
    </w:p>
    <w:p>
      <w:pPr>
        <w:pStyle w:val="BodyText"/>
      </w:pPr>
      <w:r>
        <w:t xml:space="preserve">Проведение каждого фестиваля увеличивает налоговые поступления в бюджет Москвы в среднем на 600 млн. рублей. При этом экономический эффект от проведения наиболее крупных фестивалей значительно больше. В частности, прошлогодний фестиваль "Путешествие в Рождество" принес бюджету города свыше 2,5</w:t>
      </w:r>
    </w:p>
    <w:p>
      <w:pPr>
        <w:pStyle w:val="BodyText"/>
      </w:pPr>
      <w:r>
        <w:t xml:space="preserve">млрд. рублей дополнительных налоговых поступлений.</w:t>
      </w:r>
    </w:p>
    <w:bookmarkStart w:id="23" w:name="videocontainer_2206"/>
    <w:bookmarkEnd w:id="23"/>
    <w:p>
      <w:pPr>
        <w:pStyle w:val="BodyText"/>
      </w:pPr>
      <w:r>
        <w:drawing>
          <wp:inline>
            <wp:extent cx="12700" cy="127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https://mc.yandex.ru/watch/14130097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http://uzao.mos.ru/presscenter/news/detail/4456121.html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gif" /><Relationship Type="http://schemas.openxmlformats.org/officeDocument/2006/relationships/hyperlink" Id="rId28" Target="http://uzao.mos.ru" TargetMode="External" /><Relationship Type="http://schemas.openxmlformats.org/officeDocument/2006/relationships/hyperlink" Id="rId27" Target="http://uzao.mos.ru/presscenter/news/detail/4456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uzao.mos.ru" TargetMode="External" /><Relationship Type="http://schemas.openxmlformats.org/officeDocument/2006/relationships/hyperlink" Id="rId27" Target="http://uzao.mos.ru/presscenter/news/detail/4456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2025-07-10T08:17:34Z</dcterms:created>
  <dcterms:modified xsi:type="dcterms:W3CDTF">2025-07-10T08:17:34Z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