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d483f92a5affe697ca122f935c3d5a2884cc5"/>
    <w:p>
      <w:pPr>
        <w:pStyle w:val="Heading3"/>
      </w:pPr>
      <w:r>
        <w:t xml:space="preserve">«Мои документы» в День Героев Отечества напомнили о проекте «Бессмертный полк»</w:t>
      </w:r>
    </w:p>
    <w:p>
      <w:pPr>
        <w:pStyle w:val="FirstParagraph"/>
      </w:pPr>
      <w:r>
        <w:t xml:space="preserve">09.12.2016</w:t>
      </w:r>
    </w:p>
    <w:p>
      <w:pPr>
        <w:pStyle w:val="BodyText"/>
      </w:pPr>
      <w:r>
        <w:rPr>
          <w:bCs/>
          <w:b/>
        </w:rPr>
        <w:t xml:space="preserve">Представители ГБУ МФЦ в День Героев Отечества напомнили о том, что проект по увековечиванию памяти ветеранов Великой Отечественной войны «Бессмертный полк – Москва» продолжается.</w:t>
      </w:r>
    </w:p>
    <w:p>
      <w:pPr>
        <w:pStyle w:val="BodyText"/>
      </w:pPr>
      <w:r>
        <w:t xml:space="preserve">Центры «Мои Документы» уже давно стали участвовать в проекте – помогать документировать свидетельства очевидцев и родственников героев войны, печатать их фото большого формата для шествия. На сегодняшний день в электронной книге памяти уже размещена информация о более 165 тысяч участников ВОВ.</w:t>
      </w:r>
    </w:p>
    <w:p>
      <w:pPr>
        <w:pStyle w:val="BodyText"/>
      </w:pPr>
      <w:r>
        <w:t xml:space="preserve">Все 127 центров «Мои документы», как подчеркивают в ГБУ МФЦ, продолжают помогать горожанам писать летопись героических подвигов на фронте и в тылу в годы ВОВ, бережно сохраняя память для потомков. Центры открыты 7 дней в неделю с 8.00 до 20.00.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http://uzao.mos.ru/presscenter/news/detail/4399119.html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399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4399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2025-02-16T01:32:17Z</dcterms:created>
  <dcterms:modified xsi:type="dcterms:W3CDTF">2025-02-16T01:32:17Z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