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9559c501aa6e8ca4b1f0899e7704cf226fe5a"/>
    <w:p>
      <w:pPr>
        <w:pStyle w:val="Heading3"/>
      </w:pPr>
      <w:r>
        <w:t xml:space="preserve">В Юго-Западном округе началась подготовка к проведению Рождественских ярмарок</w:t>
      </w:r>
    </w:p>
    <w:p>
      <w:pPr>
        <w:pStyle w:val="FirstParagraph"/>
      </w:pPr>
      <w:r>
        <w:t xml:space="preserve">25.11.2016</w:t>
      </w:r>
    </w:p>
    <w:p>
      <w:pPr>
        <w:pStyle w:val="BodyText"/>
      </w:pPr>
      <w:r>
        <w:rPr>
          <w:bCs/>
          <w:b/>
        </w:rPr>
        <w:t xml:space="preserve">В ЮЗАО продолжают работать ярмарки выходного дня и региональные ярмарки. Эти формы торговли показали себя востребованными. Сейчас только на 13-ти ярмарках выходного дня активно ведут работу 316 торговых точек.</w:t>
      </w:r>
    </w:p>
    <w:p>
      <w:pPr>
        <w:pStyle w:val="BodyText"/>
      </w:pPr>
      <w:r>
        <w:t xml:space="preserve">На региональных ярмарках, которых в округе три, сейчас представлены товаропроизводители из Чувашской республики, Липецкой, Псковской, Воронежской и Костромской областей.</w:t>
      </w:r>
    </w:p>
    <w:p>
      <w:pPr>
        <w:pStyle w:val="BodyText"/>
      </w:pPr>
      <w:r>
        <w:t xml:space="preserve">При этом уже началась подготовка к проведению Рождественских ярмарок, прорабатываются предложения по организации еще одной площадки для предпраздничной торговли.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http://uzao.mos.ru/presscenter/news/detail/4286820.html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286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286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2025-07-14T07:26:44Z</dcterms:created>
  <dcterms:modified xsi:type="dcterms:W3CDTF">2025-07-14T07:26:44Z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