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cfc60be11872f1e9ffc40d59bdfa75dc55f7e"/>
    <w:p>
      <w:pPr>
        <w:pStyle w:val="Heading3"/>
      </w:pPr>
      <w:r>
        <w:t xml:space="preserve">Ученики лицея №1561 побывали в Московской городской думе</w:t>
      </w:r>
    </w:p>
    <w:p>
      <w:pPr>
        <w:pStyle w:val="FirstParagraph"/>
      </w:pPr>
      <w:r>
        <w:t xml:space="preserve">17.11.2016</w:t>
      </w:r>
    </w:p>
    <w:p>
      <w:pPr>
        <w:pStyle w:val="BodyText"/>
      </w:pPr>
      <w:r>
        <w:rPr>
          <w:bCs/>
          <w:b/>
        </w:rPr>
        <w:t xml:space="preserve">В рамках плана работы профиля "Закон обо мне - я о законе" учащиеся ГБОУ "Лицей №1561" посетили Мосгордуму.</w:t>
      </w:r>
    </w:p>
    <w:p>
      <w:pPr>
        <w:pStyle w:val="BodyText"/>
      </w:pPr>
      <w:r>
        <w:t xml:space="preserve">Там они встретились с депутатом Александром Семенниковым. Депутат и его помощники Олег Кузищин и Святослав Духанин рассказали о деятельности Думы, о работе депутата и о том, как он проводит свободное время.</w:t>
      </w:r>
    </w:p>
    <w:p>
      <w:pPr>
        <w:pStyle w:val="BodyText"/>
      </w:pPr>
      <w:r>
        <w:t xml:space="preserve">Затем школьникам показали зал заседаний Мосгордумы - место, где проходит обсуждение и принятие законов города Москвы.</w:t>
      </w:r>
    </w:p>
    <w:p>
      <w:pPr>
        <w:pStyle w:val="BodyText"/>
      </w:pPr>
      <w:r>
        <w:t xml:space="preserve">По окончании экскурсии произошла еще одна встреча - с председателем МГД Алексеем Шапошниковым.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http://uzao.mos.ru/presscenter/news/detail/4219762.html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2197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2197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2024-06-25T12:20:36Z</dcterms:created>
  <dcterms:modified xsi:type="dcterms:W3CDTF">2024-06-25T12:20:36Z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