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58fb4378b63fba9715608706005625c530dd19"/>
    <w:p>
      <w:pPr>
        <w:pStyle w:val="Heading3"/>
      </w:pPr>
      <w:r>
        <w:t xml:space="preserve">Прокуратура провела для десятиклассников школы №1948 научно-практическую викторину</w:t>
      </w:r>
    </w:p>
    <w:p>
      <w:pPr>
        <w:pStyle w:val="FirstParagraph"/>
      </w:pPr>
      <w:r>
        <w:t xml:space="preserve">08.11.2016</w:t>
      </w:r>
    </w:p>
    <w:p>
      <w:pPr>
        <w:pStyle w:val="BodyText"/>
      </w:pPr>
      <w:r>
        <w:rPr>
          <w:bCs/>
          <w:b/>
        </w:rPr>
        <w:t xml:space="preserve">Прокуратура Юго-Западного административного округа в связи с началом призывной кампании, а также в рамках плана работы Молодежного научно-практического клуба «Правоохранительная деятельность» провела научно-практическую викторину.</w:t>
      </w:r>
    </w:p>
    <w:p>
      <w:pPr>
        <w:pStyle w:val="BodyText"/>
      </w:pPr>
      <w:r>
        <w:t xml:space="preserve">Мероприятие организовано в целях военно-патриотического воспитания молодежи, разъяснения прав и обязанностей лицам призывного возраста, а также укрепления, на основе полученных знаний и умений, у подрастающего поколения ответственности, дисциплинированности, патриотизма, формирования профессионально значимых качеств, умений в процессе военной и других, связанных с ней видов государственной службы, верности конституционному и воинскому долгу.</w:t>
      </w:r>
    </w:p>
    <w:p>
      <w:pPr>
        <w:pStyle w:val="BodyText"/>
      </w:pPr>
      <w:r>
        <w:t xml:space="preserve">Вопросы викторины, основанные на материалах специального раздела курса ОБЖ для 9-11 классов – «Основы военной службы», были составлены для закрепления у обучающихся знаний по допризывной подготовке, в совокупности с дополненной информацией от сотрудников прокуратуры и военного комиссариата.</w:t>
      </w:r>
    </w:p>
    <w:p>
      <w:pPr>
        <w:pStyle w:val="BodyText"/>
      </w:pPr>
      <w:r>
        <w:t xml:space="preserve">Кроме сотрудников прокуратуры и Бутовского объединенного военного комиссариата г. Москвы в мероприятии приняли участие учащиеся 10-х классов ГБОУ «Школа №1948 «Лингвист-М» и заместитель председателя профиля «Закон обо мне – я о Законе» ГБОУ «Лицей №1561» Артемий Волошин. Они были разделены на пять команд, капитан каждой в процессе выведения вопросов викторины на слайды записывал подробный, юридически аргументированный ответ.</w:t>
      </w:r>
    </w:p>
    <w:p>
      <w:pPr>
        <w:pStyle w:val="BodyText"/>
      </w:pPr>
      <w:r>
        <w:t xml:space="preserve">По окончании викторины сотрудники прокомментировали неточности в ответах ребят, а также разъяснили, вызвавшие дискуссии вопросы по законодательству о воинской обязанности и военной службе, прокомментировали виды ответственности за неисполнение требований закона.</w:t>
      </w:r>
    </w:p>
    <w:p>
      <w:pPr>
        <w:pStyle w:val="BodyText"/>
      </w:pPr>
      <w:r>
        <w:t xml:space="preserve">Членам трех команд, набравшим наибольшее количество баллов, вручены памятные дипломы.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http://uzao.mos.ru/presscenter/news/detail/4149582.html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41495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41495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2024-07-16T02:47:41Z</dcterms:created>
  <dcterms:modified xsi:type="dcterms:W3CDTF">2024-07-16T02:47:41Z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