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d5192d2d95a26bcbf05d0ad0b80aecf2d9a0b"/>
    <w:p>
      <w:pPr>
        <w:pStyle w:val="Heading3"/>
      </w:pPr>
      <w:r>
        <w:t xml:space="preserve">Заявление на получение 3-летнего резидентного разрешения будут приниматься с 1 ноября</w:t>
      </w:r>
    </w:p>
    <w:p>
      <w:pPr>
        <w:pStyle w:val="FirstParagraph"/>
      </w:pPr>
      <w:r>
        <w:t xml:space="preserve">21.10.2016</w:t>
      </w:r>
    </w:p>
    <w:p>
      <w:pPr>
        <w:pStyle w:val="BodyText"/>
      </w:pPr>
      <w:r>
        <w:rPr>
          <w:bCs/>
          <w:b/>
        </w:rPr>
        <w:t xml:space="preserve">Портал mos.ru со ссылкой на руководителя Департамента транспорта Максима Ликсутова сообщил, что с 1 ноября вступает в силу новая система оформления резидентных разрешений на парковку: их можно будет оформить на срок до трех лет.</w:t>
      </w:r>
    </w:p>
    <w:p>
      <w:pPr>
        <w:pStyle w:val="BodyText"/>
      </w:pPr>
      <w:r>
        <w:t xml:space="preserve">При желании резиденты могут оформить разрешение не только на три года, но и на один или два.</w:t>
      </w:r>
    </w:p>
    <w:p>
      <w:pPr>
        <w:pStyle w:val="BodyText"/>
      </w:pPr>
      <w:r>
        <w:t xml:space="preserve">Также появится возможность не оплачивать всю сумму сразу, а вносить платежи, как и сейчас, ежегодно. Стоимость услуги останется прежней — три тысячи рублей в год.</w:t>
      </w:r>
    </w:p>
    <w:p>
      <w:pPr>
        <w:pStyle w:val="BodyText"/>
      </w:pPr>
      <w:r>
        <w:t xml:space="preserve">Принимать документы на переоформление резидентного разрешения начинают за два месяца до окончания срока его действия. Заявление по-прежнему можно подать дистанционно — через столичный портал госуслуг pgu.mos.ru или лично — обратившись в любой центр «Мои документы».</w:t>
      </w:r>
    </w:p>
    <w:p>
      <w:pPr>
        <w:pStyle w:val="BodyText"/>
      </w:pPr>
      <w:r>
        <w:t xml:space="preserve">Право на получение резидентного парковочного разрешения имеют:</w:t>
      </w:r>
    </w:p>
    <w:p>
      <w:pPr>
        <w:pStyle w:val="BodyText"/>
      </w:pPr>
      <w:r>
        <w:t xml:space="preserve">— собственники жилого помещения в районе платной парковки;</w:t>
      </w:r>
    </w:p>
    <w:p>
      <w:pPr>
        <w:pStyle w:val="BodyText"/>
      </w:pPr>
      <w:r>
        <w:t xml:space="preserve">— лица, постоянно зарегистрированные в жилом помещении;</w:t>
      </w:r>
    </w:p>
    <w:p>
      <w:pPr>
        <w:pStyle w:val="BodyText"/>
      </w:pPr>
      <w:r>
        <w:t xml:space="preserve">— наниматели по зарегистрированному договору найма и при наличии временной регистрации по месту пребывания.</w:t>
      </w:r>
    </w:p>
    <w:p>
      <w:pPr>
        <w:pStyle w:val="BodyText"/>
      </w:pPr>
      <w:r>
        <w:rPr>
          <w:iCs/>
          <w:i/>
        </w:rPr>
        <w:t xml:space="preserve">Резидентное разрешение позволяет бесплатно парковаться в районе проживания с 20:00 до 08:00. Чтобы иметь возможность парковаться круглосуточно, необходимо внести резидентную плату в размере трёх тысяч рублей ежегодно, шести тысяч за два года и девяти тысяч за три года. Автомобилист может оплатить круглосуточное разрешение сразу на весь срок его действия, что позволит ему в течение трёх лет не беспокоиться о парковке в районе проживания. Если водитель всё-таки решит оплачивать разрешение не за три года сразу, а по частям, но через год забудет вовремя внести нужную сумму, то ему дадут на это дополнительно 14 календарных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http://uzao.mos.ru/presscenter/news/detail/4011462.html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011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011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2024-10-08T13:44:40Z</dcterms:created>
  <dcterms:modified xsi:type="dcterms:W3CDTF">2024-10-08T13:44:40Z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