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04b9d1d44a1d9b764caae3d1bcf8feebc6e4dc"/>
    <w:p>
      <w:pPr>
        <w:pStyle w:val="Heading3"/>
      </w:pPr>
      <w:r>
        <w:t xml:space="preserve">1100 общественных контролеров качества капремонта прошли обучение на специальных семинарах</w:t>
      </w:r>
    </w:p>
    <w:p>
      <w:pPr>
        <w:pStyle w:val="FirstParagraph"/>
      </w:pPr>
      <w:r>
        <w:t xml:space="preserve">26.08.2016</w:t>
      </w:r>
    </w:p>
    <w:p>
      <w:pPr>
        <w:pStyle w:val="BodyText"/>
      </w:pPr>
      <w:r>
        <w:rPr>
          <w:bCs/>
          <w:b/>
        </w:rPr>
        <w:t xml:space="preserve">Представители московского Фонда капитального ремонта сообщили о предварительных итогах работы, проводимой в рамках обучения уполномоченных представителей собственников помещений в многоквартирных домах.</w:t>
      </w:r>
    </w:p>
    <w:p>
      <w:pPr>
        <w:pStyle w:val="BodyText"/>
      </w:pPr>
      <w:r>
        <w:t xml:space="preserve">«С начала 2016 г. обучены 1 тыс. 100 уполномоченных собственников помещений в многоквартирных домах, проведено 38 аудиторных и практических занятий. Средняя численность обучаемой группы 60 человек. До конца года планируется проведение 48 обучающих семинаров для 2,9 тыс. уполномоченных собственников», - цитирует сообщение Фонда капремонта агентство «Москва».</w:t>
      </w:r>
    </w:p>
    <w:p>
      <w:pPr>
        <w:pStyle w:val="BodyText"/>
      </w:pPr>
      <w:r>
        <w:t xml:space="preserve">Обучающие семинары организованы Ассоциацией «ЖКХ контроль Москвы» совместно с городской комиссией по обеспечению общественного контроля за реализацией программы капитального ремонта и Фондом капитального ремонта.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http://uzao.mos.ru/presscenter/news/detail/3617555.html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361755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361755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2023-08-04T21:31:40Z</dcterms:created>
  <dcterms:modified xsi:type="dcterms:W3CDTF">2023-08-04T21:31:40Z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