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211c94a99cddafe68c16d6507c761f04274ba"/>
    <w:p>
      <w:pPr>
        <w:pStyle w:val="Heading3"/>
      </w:pPr>
      <w:r>
        <w:t xml:space="preserve">Общественная палата города Москвы создаст штаб по наблюдению за выборами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rPr>
          <w:bCs/>
          <w:b/>
        </w:rPr>
        <w:t xml:space="preserve">На состоявшемся вчера заседании комиссии ОП Москвы по развитию гражданского общества было принято решение инициировать создание общественного штаба по наблюдению за выборами депутатов Госдумы 7-го созыва.</w:t>
      </w:r>
    </w:p>
    <w:p>
      <w:pPr>
        <w:pStyle w:val="BodyText"/>
      </w:pPr>
      <w:r>
        <w:drawing>
          <wp:inline>
            <wp:extent cx="5334000" cy="34994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Вложение%20без%20имени%20000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94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Используя систему видеонаблюдения сотрудники штаба будут контролировать соблюдение законности в ходе голосования на избирательных участках.</w:t>
      </w:r>
    </w:p>
    <w:p>
      <w:pPr>
        <w:pStyle w:val="BodyText"/>
      </w:pPr>
      <w:r>
        <w:t xml:space="preserve">Впервые видеонаблюдение на московских избирательных участках было применено на выборах президента в 2012 году, затем эта система была задействована на выборах мэра в 2013 году и депутатов Мосгордумы в 2014 году.</w:t>
      </w:r>
    </w:p>
    <w:p>
      <w:pPr>
        <w:pStyle w:val="BodyText"/>
      </w:pPr>
      <w:r>
        <w:t xml:space="preserve">На заседании комиссии по развитию гражданского общества ее председатель главред радиостанции «Эхо Москвы» Алексей Венедиктов отметил: «Благодаря нашей работе в прошлые годы в Москве сформировалось уважение к наблюдателям за выборами. Общественным структурам необходимо сохранять и развивать контакты и взаимодействие с политическими силами города».</w:t>
      </w:r>
    </w:p>
    <w:p>
      <w:pPr>
        <w:pStyle w:val="BodyText"/>
      </w:pPr>
      <w:r>
        <w:t xml:space="preserve">Комиссия направит свое предложение в совет ОП Москвы, который на ближайшем заседании примет соответствующее решение. Если оно будет положительным, штаб начнет работать в тот же день.</w:t>
      </w:r>
    </w:p>
    <w:p>
      <w:pPr>
        <w:pStyle w:val="BodyText"/>
      </w:pPr>
      <w:r>
        <w:t xml:space="preserve">В обращении комиссии также содержатся предложения по персональному составу руководства штаба: на пост руководителя рекомендован А. Венедиктов, его заместителями предлагается назначить члена Общественной палаты В. Ковалева и председателя Мосгордумы А. Шапошникова (он должен возглавить возглавить видеоцентр общественного штаба).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http://uzao.mos.ru/presscenter/news/detail/3523960.html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3523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3523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2025-01-14T01:19:05Z</dcterms:created>
  <dcterms:modified xsi:type="dcterms:W3CDTF">2025-01-14T01:19:05Z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