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4412a44c69e6462169a321062bac223bd36e1"/>
    <w:p>
      <w:pPr>
        <w:pStyle w:val="Heading3"/>
      </w:pPr>
      <w:r>
        <w:t xml:space="preserve">С 1 июля все магазины, продающие алкоголь, должны начать передавать данные в систему ЕГАИС</w:t>
      </w:r>
    </w:p>
    <w:p>
      <w:pPr>
        <w:pStyle w:val="FirstParagraph"/>
      </w:pPr>
      <w:r>
        <w:t xml:space="preserve">27.06.2016</w:t>
      </w:r>
    </w:p>
    <w:p>
      <w:pPr>
        <w:pStyle w:val="BodyText"/>
      </w:pPr>
      <w:r>
        <w:rPr>
          <w:bCs/>
          <w:b/>
        </w:rPr>
        <w:t xml:space="preserve">Телеканал «Москва 24» напомнил, что менее четырех дней остается до вступления в силу новых правил продажи спиртного. С 1 июля все магазины Москвы, работающие с алкогольной продукцией, должны начать передавать данные в систему ЕГАИС.</w:t>
      </w:r>
    </w:p>
    <w:p>
      <w:pPr>
        <w:pStyle w:val="BodyText"/>
      </w:pPr>
      <w:r>
        <w:t xml:space="preserve">К этому дню все торговые точки должны быть подключиться к системе, при этом для работы с ней должны быть настроены все кассы.</w:t>
      </w:r>
    </w:p>
    <w:p>
      <w:pPr>
        <w:pStyle w:val="BodyText"/>
      </w:pPr>
      <w:r>
        <w:t xml:space="preserve">(ЕГАИС - Единая государственная автоматизированная информационная система) — автоматизированная система, предназначенная для государственного контроля над объёмом производства и оборота этилового спирта, алкогольной и спиртосодержащей продукции.)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http://uzao.mos.ru/presscenter/news/detail/3233799.html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233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233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2023-08-04T22:28:17Z</dcterms:created>
  <dcterms:modified xsi:type="dcterms:W3CDTF">2023-08-04T22:28:17Z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