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47300b8c8ef8c3bf292cf40ed61651e03e8a88"/>
    <w:p>
      <w:pPr>
        <w:pStyle w:val="Heading3"/>
      </w:pPr>
      <w:r>
        <w:t xml:space="preserve">Совет ветеранов ЮЗАО принимал гостей из Румынии</w:t>
      </w:r>
    </w:p>
    <w:p>
      <w:pPr>
        <w:pStyle w:val="FirstParagraph"/>
      </w:pPr>
      <w:r>
        <w:t xml:space="preserve">22.06.2016</w:t>
      </w:r>
    </w:p>
    <w:p>
      <w:pPr>
        <w:pStyle w:val="BodyText"/>
      </w:pPr>
      <w:r>
        <w:rPr>
          <w:bCs/>
          <w:b/>
        </w:rPr>
        <w:t xml:space="preserve">Главы населенных пунктов Мушеница и Сарикей Филипп Николаи и Виталий Феноген ознакомились с деятельностью окружного Совета ветеранов, сообщает газета «Москва. За Калужской заставой». Также принимавший участие во встрече депутат парламента Румынии Мирон Игнат рассказал об обрядах и обычаях, которые сохранились в среде старообрядцев-липован (гости являются этническими русскими, сохранившими национальную культуру и традиции).</w:t>
      </w:r>
    </w:p>
    <w:p>
      <w:pPr>
        <w:pStyle w:val="BodyText"/>
      </w:pPr>
      <w:r>
        <w:t xml:space="preserve">Председатель Совета ветеранов ЮЗАО Владимир Шейкин рассказал гостям о социальной активности представителей старшего поколения жителей округа. Он, в частности, отметил, что именно по предложению ветеранов мэр Москвы Сергей Собянин принял решение дать двум новым улицам в имена героев Великой О течественной войны Льва Матушкина и Михаила Одинцова.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http://uzao.mos.ru/presscenter/news/detail/3206087.html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320608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320608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2025-02-16T01:32:19Z</dcterms:created>
  <dcterms:modified xsi:type="dcterms:W3CDTF">2025-02-16T01:32:19Z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