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403bd0078b91a8bd6be84298ecc9731c363c5"/>
    <w:p>
      <w:pPr>
        <w:pStyle w:val="Heading3"/>
      </w:pPr>
      <w:r>
        <w:t xml:space="preserve">В ЮЗАО пройдет семинар для участников алкогольного рынка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rPr>
          <w:bCs/>
          <w:b/>
        </w:rPr>
        <w:t xml:space="preserve">В ходе семинара представители Федеральной службы по регулированию алкогольного рынка разъяснят слушателям проблемные вопросы подключения и передачи необходимых данных в Единую государственную информационную систему учета объема производства и оборота этилового спирта, алкогольной и спиртосодержащей продукции (ЕГАИС).</w:t>
      </w:r>
    </w:p>
    <w:p>
      <w:pPr>
        <w:pStyle w:val="BodyText"/>
      </w:pPr>
      <w:r>
        <w:t xml:space="preserve">Организации, осуществляющие розничную продажу алкогольной продукции, а также индивидуальные предприниматели, торгующие в розницу пивом и пивными напитками, сидром, пуаре и медовухой с 01.01.2016 обязаны представлять сведения в ЕГАИС в части подтверждения факта закупки. По данным Федеральной информационной системы подключены к ЕГАИС из 9 442 розничных предприятия, осуществляющих деятельность на территории города Москвы, подключилось 8 711(92%), при этом подключение к системе осуществляется участниками системы самостоятельно. Розничная продажа алкогольной продукции в рамках оказания услуг общественного питания, а также розничная продажа пива, пивных напитков, сидра, пуаре и медовухи в ЕГАИС не фиксируется.</w:t>
      </w:r>
    </w:p>
    <w:p>
      <w:pPr>
        <w:pStyle w:val="BodyText"/>
      </w:pPr>
      <w:r>
        <w:t xml:space="preserve">Пошаговая инструкция подключения к ЕГАИС доступна на портале Росалкогольрегулирования http://egais.ru/podkljuchenie_k_egais , там же размещены техническая документация и инструкции по подключению к системе ЕГАИС, а также работает форум, где специалисты в режиме онлайн отвечают на вопросы, связанные с подключением к автоматизированной системе. С 1 июля 2016 года организации розничной торговли обязаны представлять в ЕГАИС сведения о розничной продаже алкогольной продукции, в связи, с чем организациям дополнительно требуется оборудовать уже имеющиеся ККМ сканером для считывания штрихкода с федеральных специальных марок, и доработать программное обеспечение кассы, чтобы оно совмещалось с ЕГАИС.</w:t>
      </w:r>
    </w:p>
    <w:p>
      <w:pPr>
        <w:pStyle w:val="BodyText"/>
      </w:pPr>
      <w:r>
        <w:t xml:space="preserve">Согласно статье 26 Федерального закона от 22.11.1995 № 171-ФЗ, оборот алкогольной продукции, информация о которой не зафиксирована в ЕГАИС, запрещен. Нарушение порядка учета алкогольной продукции предусмотрена административная ответственность по части 1 статьи 14.17 и статье 14.19 КоАП Российской Федерации (административный штраф от ста тысяч до двухсот тысяч рублей).</w:t>
      </w:r>
    </w:p>
    <w:p>
      <w:pPr>
        <w:pStyle w:val="BodyText"/>
      </w:pPr>
      <w:r>
        <w:t xml:space="preserve">Семинар для участников алкогольного рынка будет проходить 6 июня, в префектуре ЮЗАО, расположенной по адресу: Севастопольский пр-т., д.28, корп.4, зал. 254. Начало в 16 часов.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http://uzao.mos.ru/presscenter/news/detail/3053087.html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053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053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2024-10-20T18:36:10Z</dcterms:created>
  <dcterms:modified xsi:type="dcterms:W3CDTF">2024-10-20T18:36:10Z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