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98c0bb60d44a72aefae6d22cd86bd810e03c0"/>
    <w:p>
      <w:pPr>
        <w:pStyle w:val="Heading3"/>
      </w:pPr>
      <w:r>
        <w:t xml:space="preserve">После майских праздников в столице начнется «Рыбная неделя»</w:t>
      </w:r>
    </w:p>
    <w:p>
      <w:pPr>
        <w:pStyle w:val="FirstParagraph"/>
      </w:pPr>
      <w:r>
        <w:t xml:space="preserve">29.04.2016</w:t>
      </w:r>
    </w:p>
    <w:p>
      <w:pPr>
        <w:pStyle w:val="BodyText"/>
      </w:pPr>
      <w:r>
        <w:rPr>
          <w:bCs/>
          <w:b/>
        </w:rPr>
        <w:t xml:space="preserve">Руководитель Департамента торговли и услуг Алексей Немерюк сообщил, что фестиваль «Рыбная неделя» пройдёт в Москве с 13 по 22 мая.</w:t>
      </w:r>
    </w:p>
    <w:p>
      <w:pPr>
        <w:pStyle w:val="BodyText"/>
      </w:pPr>
      <w:r>
        <w:t xml:space="preserve">Портал mos.ru со ссылкой на главу Департамента торговли уточнил, что фестиваль будет проводиться на семи площадках, которые будут посвящены ключевым российским морским портам. На Кузнецком Мосту расположится площадка «Калининград», в Новопушкинском сквере — «Севастополь», на Арбате — «Владивосток», а на Пушкинской площади — «Астрахань».</w:t>
      </w:r>
    </w:p>
    <w:p>
      <w:pPr>
        <w:pStyle w:val="BodyText"/>
      </w:pPr>
      <w:r>
        <w:t xml:space="preserve">На всех площадках будут работать рыбные павильоны, где можно будет купить различные виды отечественной рыбной продукции. Кроме того, в продовольственных магазинах откроют специальные рыбные секции. В ресторанах и кафе подготовят фестивальное меню из российских рыбопродуктов.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http://uzao.mos.ru/presscenter/news/detail/2874985.html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8749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8749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2023-08-05T00:57:33Z</dcterms:created>
  <dcterms:modified xsi:type="dcterms:W3CDTF">2023-08-05T00:57:33Z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