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4bdd9b23b29e87e47adc36a5a60ae0a756c85"/>
    <w:p>
      <w:pPr>
        <w:pStyle w:val="Heading3"/>
      </w:pPr>
      <w:r>
        <w:t xml:space="preserve">В книге памяти проекта «Бессмертный полк» уже собрано более 138 тысяч биографий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rPr>
          <w:bCs/>
          <w:b/>
        </w:rPr>
        <w:t xml:space="preserve">Представители ГБУ МФЦ сообщили, что в электронную книгу памяти на сайте проекта «Бессмертный полк - Москва» уже внесено более 138 тыс. историй участников Великой Отечественной войны и тружеников тыла.</w:t>
      </w:r>
    </w:p>
    <w:p>
      <w:pPr>
        <w:pStyle w:val="BodyText"/>
      </w:pPr>
      <w:r>
        <w:t xml:space="preserve">Представители ведомства напомнили, что 16 марта пользователям сети интернет была представлена обновленная версия электронной книги памяти «Бессмертный полк - Москва». В ней появилась вкладка «Труженики тыла», кроме того, там появился каталог наград времен Великой Отечественной войны. «В процессе заполнения анкеты можно сделать привязку к родственникам, которые воевали, и однополчанам, если данные о них занесены на сайт», - цитирует сотрудников ГБУ МФЦ агентство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http://uzao.mos.ru/presscenter/news/detail/2685432.html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685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685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2023-10-05T12:01:24Z</dcterms:created>
  <dcterms:modified xsi:type="dcterms:W3CDTF">2023-10-05T12:01:24Z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