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214c59a020b56977471028a85906bf07c37ba9"/>
    <w:p>
      <w:pPr>
        <w:pStyle w:val="Heading3"/>
      </w:pPr>
      <w:r>
        <w:t xml:space="preserve">Московская городская дума приняла закон о праве муниципальных депутатов контролировать проведение капремонта</w:t>
      </w:r>
    </w:p>
    <w:p>
      <w:pPr>
        <w:pStyle w:val="FirstParagraph"/>
      </w:pPr>
      <w:r>
        <w:t xml:space="preserve">16.12.2015</w:t>
      </w:r>
    </w:p>
    <w:p>
      <w:pPr>
        <w:pStyle w:val="BodyText"/>
      </w:pPr>
      <w:r>
        <w:rPr>
          <w:bCs/>
          <w:b/>
        </w:rPr>
        <w:t xml:space="preserve">Мосгордума в окончательном чтении приняла закон, дающих право муниципальным депутатам согласовывать акты, составляемые в ходе подготовки и проведения капремонта многоквартирных жилых домов.</w:t>
      </w:r>
    </w:p>
    <w:p>
      <w:pPr>
        <w:pStyle w:val="BodyText"/>
      </w:pPr>
      <w:r>
        <w:t xml:space="preserve">Прежде всего, органы местного самоуправления наделяются полномочиями согласовывать адресный перечень домов, подлежащих включению в краткосрочный план реализации региональной программы капремонта. То есть депутаты смогут контролировать соответствие сроков начала ремонтных работ и реального состояния дома и его систем.</w:t>
      </w:r>
    </w:p>
    <w:p>
      <w:pPr>
        <w:pStyle w:val="BodyText"/>
      </w:pPr>
      <w:r>
        <w:t xml:space="preserve">Кроме этого, становится обязательным участие депутатов в работе комиссии, осуществляющей открытие работ и приемку оказанных услуг по капитальному ремонту.</w:t>
      </w:r>
    </w:p>
    <w:p>
      <w:pPr>
        <w:pStyle w:val="BodyText"/>
      </w:pPr>
      <w:r>
        <w:t xml:space="preserve">Предложение включить муниципальных депутатов в число сторон, контролирующих подготовку и ход капремонта, было выдвинуто самими представителями муниципальных образований прошедшим летом, и затем было поддержано Правительством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http://uzao.mos.ru/presscenter/news/detail/2380632.html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23806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23806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2024-10-16T01:10:50Z</dcterms:created>
  <dcterms:modified xsi:type="dcterms:W3CDTF">2024-10-16T01:10:50Z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