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958fa6145cc9b564c8282e480a0b4582cdf0"/>
    <w:p>
      <w:pPr>
        <w:pStyle w:val="Heading3"/>
      </w:pPr>
      <w:r>
        <w:t xml:space="preserve">В следующем году нарушения при размещении летних кафе будут фиксироваться в полуавтоматическом режиме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rPr>
          <w:bCs/>
          <w:b/>
        </w:rPr>
        <w:t xml:space="preserve">Руководитель инспекции Государственная инспекция по контролю за использованием объектов недвижимости Москвы Сергей Шогуров сообщил представителям СМИ, что ведомство планирует в 2016 г. перейти на автоматическую фиксацию нарушений при размещении летних кафе. Для этого будет использоваться автомобиля с установленным специальным оборудованием.</w:t>
      </w:r>
    </w:p>
    <w:p>
      <w:pPr>
        <w:pStyle w:val="BodyText"/>
      </w:pPr>
      <w:r>
        <w:t xml:space="preserve">«У нас есть автомобиль, который курсирует по Москве. В следующем году мы зайдем немножко дальше. У нас автомобиль, который фотографирует, он научится уже в том числе мерить площадь летних кафе, которые расположены на центральных улицах и непосредственно стоят в пределах видимости. Таким образом, мы хотим полностью уйти от человеческого фактора, когда инспектор был вынужден выходить на объекты и измерять его лазерными рулетками. Мы хотим доверить это в следующем году полностью нашей технике», - заявил С.Шогуров.</w:t>
      </w:r>
    </w:p>
    <w:p>
      <w:pPr>
        <w:pStyle w:val="BodyText"/>
      </w:pPr>
      <w:r>
        <w:t xml:space="preserve">Предполагается, что таким образом могут быть обследованы около 80-90% летних кафе. Основным видом нарушений, по статистике за прошедший летний сезон, является размещение кафе без соответствующих разрешительных документов, либо превышение согласованной площади сезонного объекта общепита.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http://uzao.mos.ru/presscenter/news/detail/2310902.html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10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10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2023-10-24T21:05:51Z</dcterms:created>
  <dcterms:modified xsi:type="dcterms:W3CDTF">2023-10-24T21:05:51Z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