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4029572f50b1cc30b625a3a10ed722395a41"/>
    <w:p>
      <w:pPr>
        <w:pStyle w:val="Heading3"/>
      </w:pPr>
      <w:r>
        <w:t xml:space="preserve">На региональных ярмарках в нашем округе будет представлена продукция из Вологодской, Тульской и Белгородской областей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rPr>
          <w:bCs/>
          <w:b/>
        </w:rPr>
        <w:t xml:space="preserve">На территории ЮЗАО продолжают работать региональные ярмарки, ставшие весьма популярными у жителей округа.</w:t>
      </w:r>
    </w:p>
    <w:p>
      <w:pPr>
        <w:pStyle w:val="BodyText"/>
      </w:pPr>
      <w:r>
        <w:t xml:space="preserve">В последней декаде ноября (с 21 по 27-е ноября) такие ярмарки будут работать на трех традиционных площадках.</w:t>
      </w:r>
    </w:p>
    <w:p>
      <w:pPr>
        <w:pStyle w:val="BodyText"/>
      </w:pPr>
      <w:r>
        <w:t xml:space="preserve">На самой большой из них, на станции метро «Новые Черемушки» (Профсоюзная ул., вл.41) свои товары представят фермеры из Вологодской области.</w:t>
      </w:r>
    </w:p>
    <w:p>
      <w:pPr>
        <w:pStyle w:val="BodyText"/>
      </w:pPr>
      <w:r>
        <w:t xml:space="preserve">На станции метро «Профсоюзная» (Нахимовский проспект, вл.51/21) будет представлен продукция сельхозпроизводителей из Белгородской области.</w:t>
      </w:r>
    </w:p>
    <w:p>
      <w:pPr>
        <w:pStyle w:val="BodyText"/>
      </w:pPr>
      <w:r>
        <w:t xml:space="preserve">На станции метро «Улица Старокачаловская» (бульвар Дмитрия Донского, вл.9) посетителям ярмарки будет предлагаться продукция, произведенная в Тульской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http://uzao.mos.ru/presscenter/news/detail/2303959.html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03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03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2025-07-18T16:15:13Z</dcterms:created>
  <dcterms:modified xsi:type="dcterms:W3CDTF">2025-07-18T16:15:13Z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