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75229d893b4a35a7c1f57a13abc97d93c140d"/>
    <w:p>
      <w:pPr>
        <w:pStyle w:val="Heading3"/>
      </w:pPr>
      <w:r>
        <w:t xml:space="preserve">В префектуре ЮЗАО открылся консультативный пункт по вопросам организации парковочного пространства</w:t>
      </w:r>
    </w:p>
    <w:p>
      <w:pPr>
        <w:pStyle w:val="FirstParagraph"/>
      </w:pPr>
      <w:r>
        <w:t xml:space="preserve">16.11.2015</w:t>
      </w:r>
    </w:p>
    <w:p>
      <w:pPr>
        <w:pStyle w:val="BodyText"/>
      </w:pPr>
      <w:r>
        <w:t xml:space="preserve">17 ноября в префектуре Юго-Западного административного округа открылся консультативный пункт по вопросам организации парковочного пространства.</w:t>
      </w:r>
    </w:p>
    <w:p>
      <w:pPr>
        <w:pStyle w:val="BodyText"/>
      </w:pPr>
      <w:r>
        <w:t xml:space="preserve">Ежедневно с 09.00 до 18.00 в кабинете 128 «А» будут вести прием специалисты ГКУ «Администратор московского парковочного пространства»</w:t>
      </w:r>
    </w:p>
    <w:p>
      <w:pPr>
        <w:pStyle w:val="BodyText"/>
      </w:pPr>
      <w:r>
        <w:t xml:space="preserve">Адрес префектуры: Севастопольский проспект, д.28, корп.4.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http://uzao.mos.ru/presscenter/news/detail/2303526.html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03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03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2025-07-24T10:42:05Z</dcterms:created>
  <dcterms:modified xsi:type="dcterms:W3CDTF">2025-07-24T10:42:05Z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