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6e0107f7efcae08aee350dee5c3dbe004a57a2"/>
    <w:p>
      <w:pPr>
        <w:pStyle w:val="Heading3"/>
      </w:pPr>
      <w:r>
        <w:t xml:space="preserve">В Москве эксперимент по установке палаток нового образца признан успешным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rPr>
          <w:bCs/>
          <w:b/>
        </w:rPr>
        <w:t xml:space="preserve">Мэр Москвы Сергей Собянин ознакомился с результатами эксперимента по установке торговых киосков нового образца. Мэр осмотрел новые типовые торговые точки, установленные в ЦАО, и разъяснил суть нововведений представителям СМИ и жителям округа.</w:t>
      </w:r>
    </w:p>
    <w:p>
      <w:pPr>
        <w:pStyle w:val="BodyText"/>
      </w:pPr>
      <w:r>
        <w:drawing>
          <wp:inline>
            <wp:extent cx="5334000" cy="34570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download%20(7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7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частности, по его словам, Правительство Москвы разработало новый дизайн для объектов мелкорозничной торговли, при этом все они передаются арендаторам полностью оснащенными торговым оборудованием и подключеными к сетям. Как подчеркнул Сергей Собянин, тот, кто выиграл на аукционе, уже не должен согласовывать ничего с чиновниками.</w:t>
      </w:r>
    </w:p>
    <w:p>
      <w:pPr>
        <w:pStyle w:val="BodyText"/>
      </w:pPr>
      <w:r>
        <w:t xml:space="preserve">«Приходит, ключом открывает, начинает работать, - это во-первых. Во-вторых, мы заключаем долгосрочные договора на пять лет, что, конечно, можно уже планировать достойно свой бизнес. В итоге предприниматели получают готовые объекты, в которых можно начинать работать на следующий день после заключения договора. А город получает возможность эффективно контролировать соблюдение правил торговли", – объяснил Сергей Собянин и уточнил, что если предприниматель арендует типовой ларек «Мороженое», то торговать там пивом, и всякой всячиной, которая частенько появляются в московских ларьках, уже не удастся.</w:t>
      </w:r>
    </w:p>
    <w:p>
      <w:pPr>
        <w:pStyle w:val="BodyText"/>
      </w:pPr>
      <w:r>
        <w:drawing>
          <wp:inline>
            <wp:extent cx="5334000" cy="26177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download/ларь%20ки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77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начале 2015 года Правительство Москвы приняло решение самостоятельно закупить новые палатки, установить их на подходящих участках и разыгрывать право торговли в них на открытых электронных торгах.</w:t>
      </w:r>
    </w:p>
    <w:p>
      <w:pPr>
        <w:pStyle w:val="BodyText"/>
      </w:pPr>
      <w:r>
        <w:t xml:space="preserve">Первый аукцион прошел в мае. По данным Департамента по конкурентной политике, среднее число участников на первых торгах по 37 киоскам было свыше шести на один лот, при этом стартовая цена была превышена почти в 2,5 раза. Средняя ежемесячная ставка аренды, сложившаяся по итогам аукциона, – 80,75 тысяч рублей. К настоящему времени в центре города уже появились 129 новых киосков. Старые разномастные палатки демонтируются на законных основаниях – это происходит только с теми из них, по которым истекли сроки договоров на размещение. Пока это коснулось только 5,5 тысяч из них. Одновременно с демонтажем с весны 2015 года город начал предоставлять в аренду новые ларьки. В качестве площадки для эксперимента был выбран ЦАО.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http://uzao.mos.ru/presscenter/news/detail/2289333.html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2289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2289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2024-11-03T12:24:19Z</dcterms:created>
  <dcterms:modified xsi:type="dcterms:W3CDTF">2024-11-03T12:24:19Z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