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910d11f2287073a0a93168c7729a75fe0169f"/>
    <w:p>
      <w:pPr>
        <w:pStyle w:val="Heading3"/>
      </w:pPr>
      <w:r>
        <w:t xml:space="preserve">Утвержден регламент предоставления сведений о накоплении взносов на капремонт в Мосжилинспекцию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rPr>
          <w:bCs/>
          <w:b/>
        </w:rPr>
        <w:t xml:space="preserve">Мэр Москвы Сергей Собянин подписал постановление, которым утверждается порядок предоставления в Мосжилинспекцию сведений о накоплении взносов на капремонт в МКД.</w:t>
      </w:r>
    </w:p>
    <w:p>
      <w:pPr>
        <w:pStyle w:val="BodyText"/>
      </w:pPr>
      <w:r>
        <w:t xml:space="preserve">В соответствии с постановлением, отчеты в Мосжилинспекцию должны направляться фондом капремонта и владельцами специальных счетов ежеквартально в срок до 5 числа месяца, следующего за отчетным кварталом. Отчеты могут предоставляться при личном обращении, посредством почтового отправления или по электронной почте, на адрес, указанной на сайте Мосжилинспекции.</w:t>
      </w:r>
    </w:p>
    <w:p>
      <w:pPr>
        <w:pStyle w:val="BodyText"/>
      </w:pPr>
      <w:r>
        <w:t xml:space="preserve">Отчеты должны содержать сведения о поступлении взносов и о размере остатка средств на счете. В случае предоставления неполных либо неточных данных, Мосжилинспекциия направляет фонду или владельцу спецсчета запрос об уточнении или исправлении предоставленных сведений. В запросе также указывается срок его исполнения.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http://uzao.mos.ru/presscenter/news/detail/2262311.html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262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262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2025-02-11T02:01:52Z</dcterms:created>
  <dcterms:modified xsi:type="dcterms:W3CDTF">2025-02-11T02:01:52Z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