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209a162ba321317396814f0f51331f2eee93fb"/>
    <w:p>
      <w:pPr>
        <w:pStyle w:val="Heading3"/>
      </w:pPr>
      <w:r>
        <w:t xml:space="preserve">«Активный гражданин»: нужны ли городу дополнительные ярмарки выходного дня</w:t>
      </w:r>
    </w:p>
    <w:p>
      <w:pPr>
        <w:pStyle w:val="FirstParagraph"/>
      </w:pPr>
      <w:r>
        <w:t xml:space="preserve">26.10.2015</w:t>
      </w:r>
    </w:p>
    <w:p>
      <w:pPr>
        <w:pStyle w:val="BodyText"/>
      </w:pPr>
      <w:r>
        <w:rPr>
          <w:bCs/>
          <w:b/>
        </w:rPr>
        <w:t xml:space="preserve">Представители проекта «Активный гражданин» сообщили, что в ближайшее время начнется серия интернет-референдумов для жителей всех округов Москвы по поводу числа ярмарок выходного дня.</w:t>
      </w:r>
    </w:p>
    <w:p>
      <w:pPr>
        <w:pStyle w:val="BodyText"/>
      </w:pPr>
      <w:r>
        <w:t xml:space="preserve">Участникам опроса будет предложено ответить на вопрос, выступают ли они «за» или «против» увеличения количества ярмарок в своем округе. Предусмотрены другие варианты ответов: «затрудняюсь с ответом» или «оставить решение вопроса на усмотрение специалистов».</w:t>
      </w:r>
    </w:p>
    <w:p>
      <w:pPr>
        <w:pStyle w:val="BodyText"/>
      </w:pPr>
      <w:r>
        <w:t xml:space="preserve">В настоящее время в Москве работает 109 ярмарок выходного дня с 4 тыс. торговых мест. Адреса ярмарок доступны на портале открытых данных правительства Москвы data.mos.ru в разделе «Торговля», а также сайтах префектур. В 2016 году предполагается увеличить число таких площадок, поэтому городским властям потребовалась объективная информация о том, в каких районах города жители испытывают необходимость в дополнительных ярмарках, а в каких такой необходимости не ощущается.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http://uzao.mos.ru/presscenter/news/detail/2256473.html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2564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2564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2025-05-03T22:12:27Z</dcterms:created>
  <dcterms:modified xsi:type="dcterms:W3CDTF">2025-05-03T22:12:27Z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