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da67a88693694e74939ce6f4f37368cf14f8f7"/>
    <w:p>
      <w:pPr>
        <w:pStyle w:val="Heading3"/>
      </w:pPr>
      <w:r>
        <w:t xml:space="preserve">За 9 месяцев 2015 года суды удовлетворили 165 исков московского управления Роспотребнадзора</w:t>
      </w:r>
    </w:p>
    <w:p>
      <w:pPr>
        <w:pStyle w:val="FirstParagraph"/>
      </w:pPr>
      <w:r>
        <w:t xml:space="preserve">22.10.2015</w:t>
      </w:r>
    </w:p>
    <w:p>
      <w:pPr>
        <w:pStyle w:val="BodyText"/>
      </w:pPr>
      <w:r>
        <w:rPr>
          <w:bCs/>
          <w:b/>
        </w:rPr>
        <w:t xml:space="preserve">Городское Управление Роспотребнадзора обнародовало итоги своей работы с обращениями граждан за 9 месяцев 2015 года.</w:t>
      </w:r>
    </w:p>
    <w:p>
      <w:pPr>
        <w:pStyle w:val="BodyText"/>
      </w:pPr>
      <w:r>
        <w:t xml:space="preserve">За этот период в Управление поступило 37 646 обращений граждан, в том числе 9 035 (24%) в виде письменных обращений, 28 611 (76%) - в форме электронного обращения. При этом жалобы на нарушения прав потребителей составили 73% от общего числа, а 27% - жалобы на нарушения санитарного законодательства.</w:t>
      </w:r>
    </w:p>
    <w:p>
      <w:pPr>
        <w:pStyle w:val="BodyText"/>
      </w:pPr>
      <w:r>
        <w:t xml:space="preserve">В отраслевом разрезе больше всего ( 46%) обращений граждан имеют отношение к сфере розничной торговли, на втором месте - сфера бытового обслуживания (9%), на третьем - деятельности на финансовом рынке (7%), четвертое место делят услуги связи и ЖКУ (по 5%).</w:t>
      </w:r>
    </w:p>
    <w:p>
      <w:pPr>
        <w:pStyle w:val="BodyText"/>
      </w:pPr>
      <w:r>
        <w:t xml:space="preserve">Как отмечают специалисты Роспотребнадзора, В 70% случаев при проверках факты нарушений прав потребителей подтвердились. По результатам проверок, проводившихся на основании обращений, к административной ответственности за нарушения прав потребителей привлечено 2716 виновных лиц. Сумма штрафных санкций составила более 59 миллионов рублей.</w:t>
      </w:r>
    </w:p>
    <w:p>
      <w:pPr>
        <w:pStyle w:val="BodyText"/>
      </w:pPr>
      <w:r>
        <w:t xml:space="preserve">Зв отчетный период в суды было подано 92 исковых заявления в защиту неопределенного круга лиц, 72 иска в защиту прав конкретного потребителя и дано 186 заключений по делам о защите прав потребителей.</w:t>
      </w:r>
    </w:p>
    <w:p>
      <w:pPr>
        <w:pStyle w:val="BodyText"/>
      </w:pPr>
      <w:r>
        <w:t xml:space="preserve">Судами рассмотрено 191 исковое заявление. Требования Роспотребнадзора удовлетворены по 165 искам, в пользу потребителей присуждено 19 319 600 рублей. Остальные иски находятся в стадии рассмотрения.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..</w:t>
      </w:r>
    </w:p>
    <w:p>
      <w:pPr>
        <w:pStyle w:val="BodyText"/>
      </w:pPr>
      <w:r>
        <w:rPr>
          <w:iCs/>
          <w:i/>
        </w:rPr>
        <w:t xml:space="preserve">В случае нарушения прав потребителей жалобу в Управление Роспотребнадзора по г. Москве можно направить по электронной почтой</w:t>
      </w:r>
      <w:r>
        <w:rPr>
          <w:iCs/>
          <w:i/>
        </w:rPr>
        <w:t xml:space="preserve"> </w:t>
      </w:r>
      <w:hyperlink r:id="rId20">
        <w:r>
          <w:rPr>
            <w:rStyle w:val="Hyperlink"/>
            <w:iCs/>
            <w:i/>
          </w:rPr>
          <w:t xml:space="preserve">uprav@77.rospotrebnadzor.ru</w:t>
        </w:r>
      </w:hyperlink>
      <w:r>
        <w:rPr>
          <w:iCs/>
          <w:i/>
        </w:rPr>
        <w:t xml:space="preserve"> </w:t>
      </w:r>
      <w:r>
        <w:rPr>
          <w:iCs/>
          <w:i/>
        </w:rPr>
        <w:t xml:space="preserve">или обычной почтой по адресу: 129626, г. Москва, Графский переулок, дом 4/9.</w:t>
      </w:r>
    </w:p>
    <w:p>
      <w:pPr>
        <w:pStyle w:val="BodyText"/>
      </w:pPr>
      <w:r>
        <w:rPr>
          <w:iCs/>
          <w:i/>
        </w:rPr>
        <w:t xml:space="preserve">Можно также воспользоваться горячей линией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(495)785-37-41</w:t>
      </w:r>
      <w:r>
        <w:rPr>
          <w:iCs/>
          <w:i/>
        </w:rPr>
        <w:t xml:space="preserve"> </w:t>
      </w:r>
      <w:r>
        <w:rPr>
          <w:iCs/>
          <w:i/>
        </w:rPr>
        <w:t xml:space="preserve">и по телефону консультационного центра ФБУЗ "Центр гигиены и эпидемиологии в городе Москве"</w:t>
      </w:r>
      <w:r>
        <w:rPr>
          <w:bCs/>
          <w:b/>
          <w:iCs/>
          <w:i/>
        </w:rPr>
        <w:t xml:space="preserve">(495) 687-39-61.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http://uzao.mos.ru/presscenter/news/detail/2247557.html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2247557.html" TargetMode="External" /><Relationship Type="http://schemas.openxmlformats.org/officeDocument/2006/relationships/hyperlink" Id="rId20" Target="mailto:uprav@77.rospotrebnadzo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2247557.html" TargetMode="External" /><Relationship Type="http://schemas.openxmlformats.org/officeDocument/2006/relationships/hyperlink" Id="rId20" Target="mailto:uprav@77.rospotrebnadzo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2025-07-18T16:23:16Z</dcterms:created>
  <dcterms:modified xsi:type="dcterms:W3CDTF">2025-07-18T16:23:16Z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