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5114ca12d0034f237af6d212ae37d176a33492"/>
    <w:p>
      <w:pPr>
        <w:pStyle w:val="Heading3"/>
      </w:pPr>
      <w:r>
        <w:t xml:space="preserve">В субботу, 10 октября, ряд парковок в ЮЗАО начал работать в платном режиме</w:t>
      </w:r>
    </w:p>
    <w:p>
      <w:pPr>
        <w:pStyle w:val="FirstParagraph"/>
      </w:pPr>
      <w:r>
        <w:t xml:space="preserve">10.10.2015</w:t>
      </w:r>
    </w:p>
    <w:p>
      <w:pPr>
        <w:pStyle w:val="BodyText"/>
      </w:pPr>
      <w:r>
        <w:rPr>
          <w:bCs/>
          <w:b/>
        </w:rPr>
        <w:t xml:space="preserve">С сегодняшнего дня в Москве на ряде придорожных территорий на 95 улицах, в том числе и в ЮЗАО, парковка начала осуществляться в платном режиме. (Со списком таких территорий на территории нашего округа можно ознакомиться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здесь</w:t>
        </w:r>
      </w:hyperlink>
      <w:r>
        <w:rPr>
          <w:bCs/>
          <w:b/>
        </w:rPr>
        <w:t xml:space="preserve">.) В связи с этим Департамент транспорта Москвы еще раз призвал жителей соответствующих участков указанных улиц не тянуть с оформлением резидентных разрешений.</w:t>
      </w:r>
    </w:p>
    <w:p>
      <w:pPr>
        <w:pStyle w:val="BodyText"/>
      </w:pPr>
      <w:r>
        <w:t xml:space="preserve">Оформить годовое парковочное разрешение для бесплатной парковки</w:t>
      </w:r>
      <w:r>
        <w:t xml:space="preserve"> </w:t>
      </w:r>
      <w:r>
        <w:rPr>
          <w:bCs/>
          <w:b/>
        </w:rPr>
        <w:t xml:space="preserve">в период с 20:00 до 08:00</w:t>
      </w:r>
      <w:r>
        <w:t xml:space="preserve"> </w:t>
      </w:r>
      <w:r>
        <w:t xml:space="preserve">(не более 2 разрешений на семью) могут жители тех районов, в которых платные парковки начали действовать, или тех, которые официально были включены в список территорий, где такие парковки вскоре появятся. Для</w:t>
      </w:r>
      <w:r>
        <w:t xml:space="preserve"> </w:t>
      </w:r>
      <w:r>
        <w:rPr>
          <w:bCs/>
          <w:b/>
        </w:rPr>
        <w:t xml:space="preserve">круглосуточной</w:t>
      </w:r>
      <w:r>
        <w:t xml:space="preserve"> </w:t>
      </w:r>
      <w:r>
        <w:t xml:space="preserve">парковки резиденты также могут оформить годовой абонемент стоимость 3 тыс. руб. Получить разрешение жители могут через портал pgu.mos.ru или в любом МФЦ. (Порядок действий, использование льгот и другая необходимая информация –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здесь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здесь</w:t>
        </w:r>
      </w:hyperlink>
      <w:r>
        <w:t xml:space="preserve">.)</w:t>
      </w:r>
    </w:p>
    <w:p>
      <w:pPr>
        <w:pStyle w:val="BodyText"/>
      </w:pPr>
      <w:r>
        <w:t xml:space="preserve">Ранее представители АМПП (ГКУ «Администратор московского парковочного пространства) сообщили, что в это учреждение уже поступило порядка 2 тыс. заявок на получение резидентных разрешений.</w:t>
      </w:r>
    </w:p>
    <w:p>
      <w:pPr>
        <w:pStyle w:val="BodyText"/>
      </w:pPr>
      <w:r>
        <w:t xml:space="preserve">Кроме этого представители Дептранса сообщили сегодня, что с 10 по 17 октября в новых зонах платной парковки будут работать инспекторы АМПП, которым поручено помогать жителям оплачивать парковку в новой зоне. </w:t>
      </w:r>
    </w:p>
    <w:bookmarkStart w:id="23" w:name="videocontainer_6966"/>
    <w:bookmarkEnd w:id="23"/>
    <w:p>
      <w:pPr>
        <w:pStyle w:val="BodyText"/>
      </w:pPr>
      <w:r>
        <w:drawing>
          <wp:inline>
            <wp:extent cx="12700" cy="127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mc.yandex.ru/watch/14130097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http://uzao.mos.ru/presscenter/news/detail/2217580.html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gif" /><Relationship Type="http://schemas.openxmlformats.org/officeDocument/2006/relationships/hyperlink" Id="rId28" Target="http://uzao.mos.ru" TargetMode="External" /><Relationship Type="http://schemas.openxmlformats.org/officeDocument/2006/relationships/hyperlink" Id="rId20" Target="http://uzao.mos.ru/presscenter/news/detail/2165418.html" TargetMode="External" /><Relationship Type="http://schemas.openxmlformats.org/officeDocument/2006/relationships/hyperlink" Id="rId22" Target="http://uzao.mos.ru/presscenter/news/detail/2204102.html" TargetMode="External" /><Relationship Type="http://schemas.openxmlformats.org/officeDocument/2006/relationships/hyperlink" Id="rId21" Target="http://uzao.mos.ru/presscenter/news/detail/2214098.html" TargetMode="External" /><Relationship Type="http://schemas.openxmlformats.org/officeDocument/2006/relationships/hyperlink" Id="rId27" Target="http://uzao.mos.ru/presscenter/news/detail/2217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uzao.mos.ru" TargetMode="External" /><Relationship Type="http://schemas.openxmlformats.org/officeDocument/2006/relationships/hyperlink" Id="rId20" Target="http://uzao.mos.ru/presscenter/news/detail/2165418.html" TargetMode="External" /><Relationship Type="http://schemas.openxmlformats.org/officeDocument/2006/relationships/hyperlink" Id="rId22" Target="http://uzao.mos.ru/presscenter/news/detail/2204102.html" TargetMode="External" /><Relationship Type="http://schemas.openxmlformats.org/officeDocument/2006/relationships/hyperlink" Id="rId21" Target="http://uzao.mos.ru/presscenter/news/detail/2214098.html" TargetMode="External" /><Relationship Type="http://schemas.openxmlformats.org/officeDocument/2006/relationships/hyperlink" Id="rId27" Target="http://uzao.mos.ru/presscenter/news/detail/2217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2025-06-07T07:41:10Z</dcterms:created>
  <dcterms:modified xsi:type="dcterms:W3CDTF">2025-06-07T07:41:10Z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