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5109c3d872a4ccaeff23ce165ce88d6f77d7a"/>
    <w:p>
      <w:pPr>
        <w:pStyle w:val="Heading3"/>
      </w:pPr>
      <w:r>
        <w:t xml:space="preserve">Эксперты: платная парковка улучшает движение в Москве</w:t>
      </w:r>
    </w:p>
    <w:p>
      <w:pPr>
        <w:pStyle w:val="FirstParagraph"/>
      </w:pPr>
      <w:r>
        <w:t xml:space="preserve">18.09.2015</w:t>
      </w:r>
    </w:p>
    <w:p>
      <w:pPr>
        <w:pStyle w:val="BodyText"/>
      </w:pPr>
      <w:r>
        <w:rPr>
          <w:bCs/>
          <w:b/>
        </w:rPr>
        <w:t xml:space="preserve">Как уже сообщалось, городской Департамент транспорта принял решение ввести платный режим на отдельных точках парковочного пространства мегаполиса, где отсутствие ограничений сделало ситуацию практически неуправляемой.</w:t>
      </w:r>
    </w:p>
    <w:p>
      <w:pPr>
        <w:pStyle w:val="BodyText"/>
      </w:pPr>
      <w:r>
        <w:drawing>
          <wp:inline>
            <wp:extent cx="5334000" cy="37348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novcher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48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Нововведения вступят в действие только 10 октября, однако жаркие дискуссии вокруг объявленных мер развернулись немедленно и, очевидно, будут продолжаться еще продолжительное время.</w:t>
      </w:r>
    </w:p>
    <w:p>
      <w:pPr>
        <w:pStyle w:val="BodyText"/>
      </w:pPr>
      <w:r>
        <w:t xml:space="preserve">Среди высказавших вчера свое мнение были и эксперты, знающие тему не понаслышке.</w:t>
      </w:r>
    </w:p>
    <w:p>
      <w:pPr>
        <w:pStyle w:val="BodyText"/>
      </w:pPr>
      <w:r>
        <w:t xml:space="preserve">Екатерина Решетова (Институт экономики транспорта и транспортной политики НИУ «Высшая школа экономики»):</w:t>
      </w:r>
    </w:p>
    <w:p>
      <w:pPr>
        <w:pStyle w:val="BodyText"/>
      </w:pPr>
      <w:r>
        <w:t xml:space="preserve">««В Москве существуют такие места, причем не обязательно в центре, а, наоборот, ближе к МКАД, которые можно назвать точками максимального притяжения транспорта. Там творится настоящий хаос, который, конечно, нужно как-то регулировать, чтобы навести порядок. У нас просто нет другого выхода, кроме того как начать взимать там плату. То есть, регулировать спрос и предложением рыночными методами. Безусловно, точечная парковка как одна из мер регулирования транспортной ситуации в городе довольно-таки эффективна и проведение ее целесообразно. &lt;….&gt; Поэтому то, что власти на это пошли – еще один шаг в направлении регулирования транспортной ситуации в городе. &lt;…&gt; Не ставится целью, чтобы люди не ездили на автомобилях или чтобы все пересели на общественный транспорт, или чтобы собрать побольше денег с автомобилистов. Просто, таким образом, город регулирует транспортное поведение горожанина. &lt;…&gt; Тариф в 40 рублей введен как пробный тариф. Дальше уже будут смотреть, к чему это приводит. &lt;…&gt; Если сделать тариф очень низким, то мест не будет и смысла в платной парковке тоже. Возникнет лишнее негодование: как так – я готов заплатить, а мне некуда поставить машину. Если установить слишком высокий тариф, то будет слишком много пустых мест. Соответственно, сейчас установили 40 рублей, а дальше будут смотреть, регулировать цену, исходя из спроса».</w:t>
      </w:r>
    </w:p>
    <w:p>
      <w:pPr>
        <w:pStyle w:val="BodyText"/>
      </w:pPr>
      <w:r>
        <w:t xml:space="preserve">Михаил Блинкин (Института экономики транспорта и транспортной политики НИУ ВШЭ):</w:t>
      </w:r>
    </w:p>
    <w:p>
      <w:pPr>
        <w:pStyle w:val="BodyText"/>
      </w:pPr>
      <w:r>
        <w:t xml:space="preserve">«В Москве несколько лет назад было принято весьма важное, принципиального характера решение о том, что режим свободной парковки в городе отменяется. С моей точки зрения, Москва сделала это с большим опозданием &lt;…&gt; . Экспертам с самого начала было ясно, что и парковочная, и трафиковая ситуация где-нибудь в районе Текстильщики или Щелковская, или Юго-Западная, она еще более тяжелая, чем на Садовом кольце. Поэтому продвижение платного режима регулирования трафика от центра к окраинам с самого начала было необходимо, другое дело не было ни опыта, ни наработанных практик и т.д. &lt;…&gt; Политический момент ровно один – город принимает решение, режим «free parking» в городе отменен. Дальше идут чисто инженерные вопросы, все».</w:t>
      </w:r>
    </w:p>
    <w:p>
      <w:pPr>
        <w:pStyle w:val="BodyText"/>
      </w:pPr>
      <w:r>
        <w:t xml:space="preserve">Наталья Евлапова, муниципальный депутат района Замоскворечье:</w:t>
      </w:r>
    </w:p>
    <w:p>
      <w:pPr>
        <w:pStyle w:val="BodyText"/>
      </w:pPr>
      <w:r>
        <w:t xml:space="preserve">«У нас в районе было много, так называемых, зон притяжения: вокзалы, торговые центры, некоторые станции метро, которые располагаются рядом с торговыми и бизнес-центрами. Практика показала, что введение платной парковки помогает: освобождаются тротуары, сама улица становится видна, становится чище, безопаснее, снижается аварийность, машины паркуются не хаотично, люди могут спокойно и безопасно пройти к торговому центру и т.д.»</w:t>
      </w:r>
    </w:p>
    <w:p>
      <w:pPr>
        <w:pStyle w:val="BodyText"/>
      </w:pPr>
      <w:r>
        <w:t xml:space="preserve">В ходе анализа ситуации, который проводился специалистами Департамента транспорта, экспертами, представителями районных властей, были выявлены наиболее загруженные точки, где ситуация давно стала критической. Среди них</w:t>
      </w:r>
    </w:p>
    <w:p>
      <w:pPr>
        <w:pStyle w:val="BodyText"/>
      </w:pPr>
      <w:r>
        <w:t xml:space="preserve">- м. Преображенская площадь (Ул. Буженинова)</w:t>
      </w:r>
    </w:p>
    <w:p>
      <w:pPr>
        <w:pStyle w:val="BodyText"/>
      </w:pPr>
      <w:r>
        <w:t xml:space="preserve">- м. Дмитровская (Ул. 8-го марта);</w:t>
      </w:r>
    </w:p>
    <w:p>
      <w:pPr>
        <w:pStyle w:val="BodyText"/>
      </w:pPr>
      <w:r>
        <w:t xml:space="preserve">-м. Новые Черемушки, м. Профсоюзная (ул. Новочеремушкинская, ТЦ Черемушки);</w:t>
      </w:r>
    </w:p>
    <w:p>
      <w:pPr>
        <w:pStyle w:val="BodyText"/>
      </w:pPr>
      <w:r>
        <w:t xml:space="preserve">-м. Электрозаводская (Центросоюзный переулок);</w:t>
      </w:r>
    </w:p>
    <w:p>
      <w:pPr>
        <w:pStyle w:val="BodyText"/>
      </w:pPr>
      <w:r>
        <w:t xml:space="preserve">-м. Авиамоторная (Проезд завода «Серп и молот»)</w:t>
      </w:r>
    </w:p>
    <w:p>
      <w:pPr>
        <w:pStyle w:val="BodyText"/>
      </w:pPr>
      <w:r>
        <w:t xml:space="preserve">- м. Кожуховская, 1-й и 2-й Южнопортовый проезды</w:t>
      </w:r>
    </w:p>
    <w:p>
      <w:pPr>
        <w:pStyle w:val="BodyText"/>
      </w:pPr>
      <w:r>
        <w:t xml:space="preserve">-м. Южная, пересечения улиц Сумская, Днепропетровская с ул.Кировоградская</w:t>
      </w:r>
    </w:p>
    <w:p>
      <w:pPr>
        <w:pStyle w:val="BodyText"/>
      </w:pPr>
      <w:r>
        <w:t xml:space="preserve">- м. Алексеевская, проспект Мира от д.91к1 до д.99, а также улица Бочкова</w:t>
      </w:r>
    </w:p>
    <w:p>
      <w:pPr>
        <w:pStyle w:val="BodyText"/>
      </w:pPr>
      <w:r>
        <w:t xml:space="preserve">-м. Сокольники (Сокольническая пл.) или м. Преображенская площадь (Преображенская пл., Суворовская ул.)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http://uzao.mos.ru/presscenter/news/detail/2164737.html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164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164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2025-03-09T02:46:31Z</dcterms:created>
  <dcterms:modified xsi:type="dcterms:W3CDTF">2025-03-09T02:46:31Z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