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a987cfb4f5ed2def035c169edd52ba6c24c58"/>
    <w:p>
      <w:pPr>
        <w:pStyle w:val="Heading3"/>
      </w:pPr>
      <w:r>
        <w:t xml:space="preserve">Роспотребнадзор оштрафовал за антисанитарию салон красоты «Алмаз» на Ленинском проспекте</w:t>
      </w:r>
    </w:p>
    <w:p>
      <w:pPr>
        <w:pStyle w:val="FirstParagraph"/>
      </w:pPr>
      <w:r>
        <w:t xml:space="preserve">27.08.2015</w:t>
      </w:r>
    </w:p>
    <w:p>
      <w:pPr>
        <w:pStyle w:val="BodyText"/>
      </w:pPr>
      <w:r>
        <w:rPr>
          <w:bCs/>
          <w:b/>
        </w:rPr>
        <w:t xml:space="preserve">По результатам проверки, проведенной Роспотребнадзором в салоне, расположенном на Ленинском проспекте в доме 67, ООО «Алмаз ДВ» было оштрафовано на 86 тыс. руб. и получило предписание об устранении нарушений.</w:t>
      </w:r>
    </w:p>
    <w:p>
      <w:pPr>
        <w:pStyle w:val="BodyText"/>
      </w:pPr>
      <w:r>
        <w:t xml:space="preserve">Согласно сообщению ведомства, в ходе проверки обнаружено было следующее: «Сотрудниками салона красоты не пройден медосмотр в 2014 г.; ванны для ног и ванночки для рук после каждого клиента не подвергаются дезинфекции при полном погружении в дезинфицирующий раствор по режиму, применяемому для профилактики грибковых заболеваний».</w:t>
      </w:r>
    </w:p>
    <w:p>
      <w:pPr>
        <w:pStyle w:val="BodyText"/>
      </w:pPr>
      <w:r>
        <w:t xml:space="preserve">В числе прочих нарушений сотрудники Роспотребнадзора отметили и то, что в соответствии с графиком, утвержденным администрацией, генеральная уборка во всех производственных помещениях проводится реже одного раза в неделю - два раза в месяц.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http://uzao.mos.ru/presscenter/news/detail/2104486.html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04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04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2025-07-18T16:14:24Z</dcterms:created>
  <dcterms:modified xsi:type="dcterms:W3CDTF">2025-07-18T16:14:24Z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