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c6513cbba69a6789600f7037d7e66d8394905"/>
    <w:p>
      <w:pPr>
        <w:pStyle w:val="Heading3"/>
      </w:pPr>
      <w:r>
        <w:t xml:space="preserve">Опубликован уточненный адресный перечень летних кафе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rPr>
          <w:bCs/>
          <w:b/>
        </w:rPr>
        <w:t xml:space="preserve">Опубликован уточненный адресный перечень сезонных (летних) кафе при стационарных предприятиях общественного питания на территории Юго-Западного административного округа. </w:t>
      </w:r>
    </w:p>
    <w:p>
      <w:pPr>
        <w:pStyle w:val="BodyText"/>
      </w:pPr>
      <w:r>
        <w:t xml:space="preserve">Перечень является приложением к распоряжению префектуры от 7 июля 2015 г. №416 – РП. Это распоряжение также объявляет утратившими силу распоряжения префектурв ЮЗАО от 24..042015 №221-РП, 0т 16.06.2015 № 337-РП и от 23.06.2015 № 372-РП.</w:t>
      </w:r>
    </w:p>
    <w:p>
      <w:pPr>
        <w:pStyle w:val="BodyText"/>
      </w:pPr>
      <w:r>
        <w:t xml:space="preserve">С документом можно ознакомиться в разделе «Наш округ» на этом сайте. Для этого нужно открыть раздел Наш округ/Потребительский рынок/ Схемы размещения сезонных кафе при стационарных предприятиях общественного питания, либо воспользоваться</w:t>
      </w:r>
      <w:r>
        <w:t xml:space="preserve"> </w:t>
      </w:r>
      <w:hyperlink r:id="rId20">
        <w:r>
          <w:rPr>
            <w:rStyle w:val="Hyperlink"/>
          </w:rPr>
          <w:t xml:space="preserve">ссылкой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http://uzao.mos.ru/presscenter/news/detail/2011042.html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layout-seasonal-caf-in-hospital-catering/" TargetMode="External" /><Relationship Type="http://schemas.openxmlformats.org/officeDocument/2006/relationships/hyperlink" Id="rId21" Target="http://uzao.mos.ru/presscenter/news/detail/2011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layout-seasonal-caf-in-hospital-catering/" TargetMode="External" /><Relationship Type="http://schemas.openxmlformats.org/officeDocument/2006/relationships/hyperlink" Id="rId21" Target="http://uzao.mos.ru/presscenter/news/detail/2011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2025-02-13T23:00:05Z</dcterms:created>
  <dcterms:modified xsi:type="dcterms:W3CDTF">2025-02-13T23:00:05Z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